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A4D" w14:textId="77777777" w:rsidR="00027C37" w:rsidRDefault="00027C37">
      <w:bookmarkStart w:id="0" w:name="_GoBack"/>
      <w:bookmarkEnd w:id="0"/>
    </w:p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CE0D69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Mrs Sue Bryant</w:t>
                  </w:r>
                </w:p>
                <w:p w14:paraId="5E4C50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South Tythe Barn</w:t>
                  </w:r>
                </w:p>
                <w:p w14:paraId="30C5E3D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Hay Hedge Lane</w:t>
                  </w:r>
                </w:p>
                <w:p w14:paraId="32C21DC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Bisley</w:t>
                  </w:r>
                </w:p>
                <w:p w14:paraId="5BFDF685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GL6 7AN</w:t>
                  </w:r>
                </w:p>
                <w:p w14:paraId="38E73D3C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01452 770792</w:t>
                  </w:r>
                </w:p>
                <w:p w14:paraId="1A24F660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Mobile: 07866 297098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CE0D69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CE0D69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CE0D6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7597C5F" w14:textId="77777777" w:rsidR="003725EE" w:rsidRPr="003725EE" w:rsidRDefault="003725EE" w:rsidP="003725EE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2F051218" w14:textId="77777777" w:rsidR="003725EE" w:rsidRPr="003725EE" w:rsidRDefault="003725EE" w:rsidP="003725EE">
      <w:pPr>
        <w:rPr>
          <w:rFonts w:asciiTheme="minorHAnsi" w:hAnsiTheme="minorHAnsi"/>
        </w:rPr>
      </w:pP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680BF0D8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Thursday </w:t>
      </w:r>
      <w:r w:rsidR="00330220"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 xml:space="preserve">5 </w:t>
      </w:r>
      <w:r w:rsidR="00900B43">
        <w:rPr>
          <w:rFonts w:asciiTheme="minorHAnsi" w:hAnsiTheme="minorHAnsi"/>
        </w:rPr>
        <w:t>March</w:t>
      </w:r>
      <w:r w:rsidR="00EF751B">
        <w:rPr>
          <w:rFonts w:asciiTheme="minorHAnsi" w:hAnsiTheme="minorHAnsi"/>
        </w:rPr>
        <w:t xml:space="preserve"> 201</w:t>
      </w:r>
      <w:r w:rsidR="00330220">
        <w:rPr>
          <w:rFonts w:asciiTheme="minorHAnsi" w:hAnsiTheme="minorHAnsi"/>
        </w:rPr>
        <w:t>8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245986D3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9F783C">
        <w:rPr>
          <w:rFonts w:asciiTheme="minorHAnsi" w:hAnsiTheme="minorHAnsi"/>
        </w:rPr>
        <w:t xml:space="preserve">8 </w:t>
      </w:r>
      <w:r w:rsidR="00900B43">
        <w:rPr>
          <w:rFonts w:asciiTheme="minorHAnsi" w:hAnsiTheme="minorHAnsi"/>
        </w:rPr>
        <w:t>March</w:t>
      </w:r>
      <w:r w:rsidR="00330220">
        <w:rPr>
          <w:rFonts w:asciiTheme="minorHAnsi" w:hAnsiTheme="minorHAnsi"/>
        </w:rPr>
        <w:t xml:space="preserve"> 2018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46B04D0A" w14:textId="77777777" w:rsidR="003725EE" w:rsidRP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CCB14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6y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Eh89lsih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">
                <w10:wrap anchorx="margin"/>
              </v:line>
            </w:pict>
          </mc:Fallback>
        </mc:AlternateContent>
      </w: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36F4283A" wp14:editId="4FB809C4">
            <wp:extent cx="1390346" cy="4996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030" cy="53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23D2B" w14:textId="0554B442" w:rsidR="00E437AF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Sue Bryant, Clerk to the Council</w:t>
      </w:r>
    </w:p>
    <w:p w14:paraId="7E117581" w14:textId="1342ADA7" w:rsidR="003725EE" w:rsidRDefault="003725EE" w:rsidP="003725EE">
      <w:pPr>
        <w:rPr>
          <w:rFonts w:asciiTheme="minorHAnsi" w:hAnsiTheme="minorHAnsi"/>
        </w:rPr>
      </w:pP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C42A87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48FE8425" w14:textId="63C45791" w:rsidR="003725EE" w:rsidRPr="002E1F46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781A391A" w14:textId="77777777" w:rsidR="00125547" w:rsidRPr="00E437AF" w:rsidRDefault="00125547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D78FE52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  <w:r w:rsidR="006E385F">
        <w:rPr>
          <w:rFonts w:asciiTheme="minorHAnsi" w:hAnsiTheme="minorHAnsi"/>
          <w:b/>
        </w:rPr>
        <w:t xml:space="preserve"> and Action Log</w:t>
      </w:r>
    </w:p>
    <w:p w14:paraId="4C62FD92" w14:textId="5EA8FF8E" w:rsidR="003725EE" w:rsidRDefault="003725EE" w:rsidP="003725EE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 xml:space="preserve">ouncil held on Thursday </w:t>
      </w:r>
      <w:r w:rsidR="009F783C">
        <w:rPr>
          <w:rFonts w:asciiTheme="minorHAnsi" w:hAnsiTheme="minorHAnsi"/>
        </w:rPr>
        <w:t>1</w:t>
      </w:r>
      <w:r w:rsidR="00900B43">
        <w:rPr>
          <w:rFonts w:asciiTheme="minorHAnsi" w:hAnsiTheme="minorHAnsi"/>
        </w:rPr>
        <w:t>5</w:t>
      </w:r>
      <w:r w:rsidR="00330220">
        <w:rPr>
          <w:rFonts w:asciiTheme="minorHAnsi" w:hAnsiTheme="minorHAnsi"/>
        </w:rPr>
        <w:t xml:space="preserve"> </w:t>
      </w:r>
      <w:r w:rsidR="00900B43">
        <w:rPr>
          <w:rFonts w:asciiTheme="minorHAnsi" w:hAnsiTheme="minorHAnsi"/>
        </w:rPr>
        <w:t>February</w:t>
      </w:r>
      <w:r w:rsidR="00B53C34">
        <w:rPr>
          <w:rFonts w:asciiTheme="minorHAnsi" w:hAnsiTheme="minorHAnsi"/>
        </w:rPr>
        <w:t xml:space="preserve"> 201</w:t>
      </w:r>
      <w:r w:rsidR="009F783C">
        <w:rPr>
          <w:rFonts w:asciiTheme="minorHAnsi" w:hAnsiTheme="minorHAnsi"/>
        </w:rPr>
        <w:t>8</w:t>
      </w:r>
      <w:r w:rsidR="006E385F">
        <w:rPr>
          <w:rFonts w:asciiTheme="minorHAnsi" w:hAnsiTheme="minorHAnsi"/>
        </w:rPr>
        <w:t xml:space="preserve"> and to review Action Log.</w:t>
      </w:r>
    </w:p>
    <w:p w14:paraId="0CA6B7D0" w14:textId="24DBAC71" w:rsidR="003725EE" w:rsidRPr="007163A0" w:rsidRDefault="003725EE" w:rsidP="003725EE">
      <w:pPr>
        <w:rPr>
          <w:rFonts w:asciiTheme="minorHAnsi" w:hAnsiTheme="minorHAnsi"/>
        </w:rPr>
      </w:pPr>
    </w:p>
    <w:p w14:paraId="72E65E02" w14:textId="59127FF7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9892C7" w14:textId="64AC4CA2" w:rsidR="001A6C21" w:rsidRPr="00E437AF" w:rsidRDefault="001A6C21" w:rsidP="003725EE">
      <w:pPr>
        <w:rPr>
          <w:rFonts w:asciiTheme="minorHAnsi" w:hAnsiTheme="minorHAnsi"/>
          <w:b/>
        </w:rPr>
      </w:pPr>
    </w:p>
    <w:p w14:paraId="4E43B60E" w14:textId="13BA5C1B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53DF859D" w:rsidR="00110521" w:rsidRPr="00E10E30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73F27102" w14:textId="77777777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Memorial Hall</w:t>
      </w:r>
    </w:p>
    <w:p w14:paraId="7253B5C8" w14:textId="057A948C" w:rsidR="005C32FF" w:rsidRPr="005C32FF" w:rsidRDefault="00934FFF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  <w:r w:rsidR="0061621E">
        <w:rPr>
          <w:rFonts w:asciiTheme="minorHAnsi" w:hAnsiTheme="minorHAnsi"/>
        </w:rPr>
        <w:t xml:space="preserve"> </w:t>
      </w:r>
    </w:p>
    <w:p w14:paraId="08268DA4" w14:textId="43C23A41" w:rsidR="0080362A" w:rsidRDefault="00110521" w:rsidP="00125547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Small </w:t>
      </w:r>
      <w:r w:rsidRPr="00AC4E44">
        <w:rPr>
          <w:rFonts w:asciiTheme="minorHAnsi" w:hAnsiTheme="minorHAnsi"/>
        </w:rPr>
        <w:t>projects</w:t>
      </w:r>
    </w:p>
    <w:p w14:paraId="0D41BA51" w14:textId="1460DA4F" w:rsidR="00CB05B3" w:rsidRPr="00900B43" w:rsidRDefault="00CB05B3" w:rsidP="00900B43">
      <w:pPr>
        <w:ind w:left="720"/>
        <w:rPr>
          <w:rFonts w:asciiTheme="minorHAnsi" w:hAnsiTheme="minorHAnsi"/>
        </w:rPr>
      </w:pPr>
    </w:p>
    <w:p w14:paraId="6CCB94B4" w14:textId="4321537C" w:rsidR="00110521" w:rsidRDefault="00110521" w:rsidP="00D72BDC">
      <w:pPr>
        <w:rPr>
          <w:rFonts w:asciiTheme="minorHAnsi" w:hAnsiTheme="minorHAnsi"/>
        </w:rPr>
      </w:pPr>
    </w:p>
    <w:p w14:paraId="0A41B2D6" w14:textId="2E9E5136" w:rsidR="00110521" w:rsidRPr="00D924A2" w:rsidRDefault="00E10E30" w:rsidP="00D924A2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15377764" w14:textId="2E346B9E" w:rsidR="00E10E30" w:rsidRDefault="00110521" w:rsidP="006B690C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C4E44">
        <w:rPr>
          <w:rFonts w:asciiTheme="minorHAnsi" w:hAnsiTheme="minorHAnsi"/>
        </w:rPr>
        <w:t>Traffic and Highways</w:t>
      </w:r>
      <w:r>
        <w:rPr>
          <w:rFonts w:asciiTheme="minorHAnsi" w:hAnsiTheme="minorHAnsi"/>
        </w:rPr>
        <w:t>, including comments on issues log</w:t>
      </w:r>
    </w:p>
    <w:p w14:paraId="2564D677" w14:textId="77777777" w:rsidR="00125547" w:rsidRPr="00125547" w:rsidRDefault="00125547" w:rsidP="00125547">
      <w:pPr>
        <w:pStyle w:val="ListParagraph"/>
        <w:ind w:left="1440"/>
        <w:rPr>
          <w:rFonts w:asciiTheme="minorHAnsi" w:hAnsiTheme="minorHAnsi"/>
        </w:rPr>
      </w:pPr>
    </w:p>
    <w:p w14:paraId="1FA5F3C0" w14:textId="26DBDDA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49F761AA" w:rsidR="00210C73" w:rsidRPr="007163A0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3725EE" w:rsidRPr="007163A0">
        <w:rPr>
          <w:rFonts w:asciiTheme="minorHAnsi" w:hAnsiTheme="minorHAnsi"/>
        </w:rPr>
        <w:t>.1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2E1F46">
        <w:rPr>
          <w:rFonts w:asciiTheme="minorHAnsi" w:hAnsiTheme="minorHAnsi"/>
        </w:rPr>
        <w:t xml:space="preserve">Report up to </w:t>
      </w:r>
      <w:r w:rsidR="00900B43">
        <w:rPr>
          <w:rFonts w:asciiTheme="minorHAnsi" w:hAnsiTheme="minorHAnsi"/>
        </w:rPr>
        <w:t>28 February</w:t>
      </w:r>
      <w:r w:rsidR="00210C73">
        <w:rPr>
          <w:rFonts w:asciiTheme="minorHAnsi" w:hAnsiTheme="minorHAnsi"/>
        </w:rPr>
        <w:t xml:space="preserve"> </w:t>
      </w:r>
      <w:r w:rsidR="00B53C34">
        <w:rPr>
          <w:rFonts w:asciiTheme="minorHAnsi" w:hAnsiTheme="minorHAnsi"/>
        </w:rPr>
        <w:t>201</w:t>
      </w:r>
      <w:r w:rsidR="009F783C">
        <w:rPr>
          <w:rFonts w:asciiTheme="minorHAnsi" w:hAnsiTheme="minorHAnsi"/>
        </w:rPr>
        <w:t>8</w:t>
      </w:r>
    </w:p>
    <w:p w14:paraId="51A55C43" w14:textId="2260EA3D" w:rsidR="005756C2" w:rsidRDefault="00B63F6E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F783C">
        <w:rPr>
          <w:rFonts w:asciiTheme="minorHAnsi" w:hAnsiTheme="minorHAnsi"/>
        </w:rPr>
        <w:t>0</w:t>
      </w:r>
      <w:r w:rsidR="008511B3">
        <w:rPr>
          <w:rFonts w:asciiTheme="minorHAnsi" w:hAnsiTheme="minorHAnsi"/>
        </w:rPr>
        <w:t>.2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5ED3C49F" w14:textId="77777777" w:rsidR="003725EE" w:rsidRPr="007163A0" w:rsidRDefault="003725EE" w:rsidP="003725EE">
      <w:pPr>
        <w:rPr>
          <w:rFonts w:asciiTheme="minorHAnsi" w:hAnsiTheme="minorHAnsi"/>
        </w:rPr>
      </w:pPr>
    </w:p>
    <w:p w14:paraId="7D2AED49" w14:textId="2B026D17" w:rsidR="003725EE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F91D1E5" w14:textId="77777777" w:rsidR="006B690C" w:rsidRPr="00E437AF" w:rsidRDefault="006B690C" w:rsidP="003725EE">
      <w:pPr>
        <w:rPr>
          <w:rFonts w:asciiTheme="minorHAnsi" w:hAnsiTheme="minorHAnsi"/>
          <w:b/>
        </w:rPr>
      </w:pPr>
    </w:p>
    <w:p w14:paraId="73358538" w14:textId="39899BCD" w:rsidR="0039375E" w:rsidRPr="00E4127A" w:rsidRDefault="00B63F6E" w:rsidP="00E412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3725EE" w:rsidRPr="00491DAB">
        <w:rPr>
          <w:rFonts w:asciiTheme="minorHAnsi" w:hAnsiTheme="minorHAnsi"/>
          <w:b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78FCE815" w14:textId="590866BC" w:rsidR="003539A0" w:rsidRDefault="003539A0" w:rsidP="00BB07EF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BB07EF">
        <w:rPr>
          <w:rFonts w:asciiTheme="minorHAnsi" w:hAnsiTheme="minorHAnsi" w:cstheme="minorHAnsi"/>
        </w:rPr>
        <w:t xml:space="preserve">Ref. No: 18/00394/FUL </w:t>
      </w:r>
      <w:r w:rsidRPr="00BB07EF">
        <w:rPr>
          <w:rFonts w:asciiTheme="minorHAnsi" w:eastAsiaTheme="minorHAnsi" w:hAnsiTheme="minorHAnsi" w:cstheme="minorHAnsi"/>
        </w:rPr>
        <w:t>Levelling of land and construction of recreational facilities - Playing Field Rectory Lane Avening Gloucestershire</w:t>
      </w:r>
    </w:p>
    <w:p w14:paraId="325A0FDE" w14:textId="441F7BC2" w:rsidR="00BB07EF" w:rsidRDefault="00BB07EF" w:rsidP="00BB07EF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</w:p>
    <w:p w14:paraId="06DB9F97" w14:textId="3F13FD6E" w:rsidR="00BB07EF" w:rsidRPr="00BB07EF" w:rsidRDefault="00BB07EF" w:rsidP="00BB07EF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BB07EF">
        <w:rPr>
          <w:rFonts w:asciiTheme="minorHAnsi" w:eastAsiaTheme="minorHAnsi" w:hAnsiTheme="minorHAnsi" w:cstheme="minorHAnsi"/>
        </w:rPr>
        <w:t>Ref. 18/00327/FUL Full Application for Construction of a 40m x 25m sand school, and demolition of existing</w:t>
      </w:r>
      <w:r>
        <w:rPr>
          <w:rFonts w:asciiTheme="minorHAnsi" w:eastAsiaTheme="minorHAnsi" w:hAnsiTheme="minorHAnsi" w:cstheme="minorHAnsi"/>
        </w:rPr>
        <w:t xml:space="preserve"> </w:t>
      </w:r>
      <w:r w:rsidRPr="00BB07EF">
        <w:rPr>
          <w:rFonts w:asciiTheme="minorHAnsi" w:eastAsiaTheme="minorHAnsi" w:hAnsiTheme="minorHAnsi" w:cstheme="minorHAnsi"/>
        </w:rPr>
        <w:t>kennels building and part of a modern existing barn. at Longmans Barn Farm Avening</w:t>
      </w:r>
      <w:r>
        <w:rPr>
          <w:rFonts w:asciiTheme="minorHAnsi" w:eastAsiaTheme="minorHAnsi" w:hAnsiTheme="minorHAnsi" w:cstheme="minorHAnsi"/>
        </w:rPr>
        <w:t xml:space="preserve"> </w:t>
      </w:r>
      <w:r w:rsidRPr="00BB07EF">
        <w:rPr>
          <w:rFonts w:asciiTheme="minorHAnsi" w:eastAsiaTheme="minorHAnsi" w:hAnsiTheme="minorHAnsi" w:cstheme="minorHAnsi"/>
        </w:rPr>
        <w:t>Tetbury Gloucestershire GL8 8NH</w:t>
      </w:r>
    </w:p>
    <w:p w14:paraId="3C8862AE" w14:textId="7A2E3DAB" w:rsidR="00FA7CFE" w:rsidRPr="00FA7CFE" w:rsidRDefault="00FA7CFE" w:rsidP="001049A4">
      <w:pPr>
        <w:rPr>
          <w:rFonts w:asciiTheme="minorHAnsi" w:eastAsiaTheme="minorHAnsi" w:hAnsiTheme="minorHAnsi" w:cstheme="minorHAnsi"/>
        </w:rPr>
      </w:pPr>
    </w:p>
    <w:p w14:paraId="3A8B0710" w14:textId="59E34957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.2</w:t>
      </w:r>
      <w:r w:rsidR="007163A0" w:rsidRPr="00491DAB">
        <w:rPr>
          <w:rFonts w:asciiTheme="minorHAnsi" w:hAnsiTheme="minorHAnsi"/>
          <w:b/>
        </w:rPr>
        <w:tab/>
        <w:t>Applications Responded to Since Last Meeting</w:t>
      </w:r>
    </w:p>
    <w:p w14:paraId="0A02A52D" w14:textId="77777777" w:rsidR="00672E55" w:rsidRPr="007163A0" w:rsidRDefault="00672E55" w:rsidP="00672E55">
      <w:pPr>
        <w:ind w:left="720"/>
        <w:rPr>
          <w:rFonts w:asciiTheme="minorHAnsi" w:hAnsiTheme="minorHAnsi"/>
        </w:rPr>
      </w:pPr>
    </w:p>
    <w:p w14:paraId="69864FC6" w14:textId="23E99F92" w:rsidR="00850A36" w:rsidRPr="00125547" w:rsidRDefault="00B63F6E" w:rsidP="00125547">
      <w:pPr>
        <w:rPr>
          <w:rStyle w:val="Hyperlink"/>
          <w:rFonts w:asciiTheme="minorHAnsi" w:hAnsiTheme="minorHAnsi"/>
          <w:b/>
          <w:color w:val="auto"/>
          <w:u w:val="none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.3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6CC626F4" w14:textId="77AEC832" w:rsidR="00386641" w:rsidRPr="00386641" w:rsidRDefault="00386641" w:rsidP="00386641">
      <w:pPr>
        <w:pStyle w:val="NoSpacing"/>
        <w:ind w:left="720"/>
        <w:rPr>
          <w:rFonts w:asciiTheme="minorHAnsi" w:eastAsiaTheme="minorHAnsi" w:hAnsiTheme="minorHAnsi" w:cstheme="minorHAnsi"/>
          <w:sz w:val="27"/>
          <w:szCs w:val="27"/>
        </w:rPr>
      </w:pPr>
      <w:r w:rsidRPr="00386641">
        <w:rPr>
          <w:rFonts w:asciiTheme="minorHAnsi" w:hAnsiTheme="minorHAnsi" w:cstheme="minorHAnsi"/>
        </w:rPr>
        <w:t xml:space="preserve">Ref. No: 17/02048/FUL </w:t>
      </w:r>
      <w:r w:rsidRPr="00386641">
        <w:rPr>
          <w:rFonts w:asciiTheme="minorHAnsi" w:eastAsiaTheme="minorHAnsi" w:hAnsiTheme="minorHAnsi" w:cstheme="minorHAnsi"/>
        </w:rPr>
        <w:t>Alterations to windows and doors and existing driveway/landscaping (part retrospective) - Brook House Hampton Hill Avening Tetbury Gloucestershire GL8 8NS</w:t>
      </w:r>
    </w:p>
    <w:p w14:paraId="08D14B24" w14:textId="49334A44" w:rsidR="00386641" w:rsidRDefault="00386641" w:rsidP="00386641">
      <w:pPr>
        <w:pStyle w:val="NoSpacing"/>
        <w:ind w:firstLine="720"/>
        <w:rPr>
          <w:rFonts w:asciiTheme="minorHAnsi" w:hAnsiTheme="minorHAnsi" w:cstheme="minorHAnsi"/>
        </w:rPr>
      </w:pPr>
      <w:r w:rsidRPr="00386641">
        <w:rPr>
          <w:rFonts w:asciiTheme="minorHAnsi" w:hAnsiTheme="minorHAnsi" w:cstheme="minorHAnsi"/>
        </w:rPr>
        <w:t xml:space="preserve">Status: Application Withdrawn </w:t>
      </w:r>
    </w:p>
    <w:p w14:paraId="4FB4E460" w14:textId="77777777" w:rsidR="00386641" w:rsidRPr="00386641" w:rsidRDefault="00386641" w:rsidP="00386641">
      <w:pPr>
        <w:pStyle w:val="NoSpacing"/>
        <w:ind w:firstLine="720"/>
        <w:rPr>
          <w:rFonts w:asciiTheme="minorHAnsi" w:eastAsiaTheme="minorHAnsi" w:hAnsiTheme="minorHAnsi" w:cstheme="minorHAnsi"/>
        </w:rPr>
      </w:pPr>
    </w:p>
    <w:p w14:paraId="603C5827" w14:textId="3BF2F113" w:rsidR="00386641" w:rsidRPr="00386641" w:rsidRDefault="00386641" w:rsidP="00386641">
      <w:pPr>
        <w:pStyle w:val="NoSpacing"/>
        <w:ind w:left="720"/>
        <w:rPr>
          <w:rFonts w:asciiTheme="minorHAnsi" w:eastAsiaTheme="minorHAnsi" w:hAnsiTheme="minorHAnsi" w:cstheme="minorHAnsi"/>
        </w:rPr>
      </w:pPr>
      <w:r w:rsidRPr="00386641">
        <w:rPr>
          <w:rFonts w:asciiTheme="minorHAnsi" w:hAnsiTheme="minorHAnsi" w:cstheme="minorHAnsi"/>
        </w:rPr>
        <w:t xml:space="preserve">Ref. No: 17/02049/LBC </w:t>
      </w:r>
      <w:r w:rsidRPr="00386641">
        <w:rPr>
          <w:rFonts w:asciiTheme="minorHAnsi" w:eastAsiaTheme="minorHAnsi" w:hAnsiTheme="minorHAnsi" w:cstheme="minorHAnsi"/>
        </w:rPr>
        <w:t>Alterations to windows and doors and existing driveway/landscaping (part retrospective) - Brook House Hampton Hill Avening Tetbury Gloucestershire GL8 8NS</w:t>
      </w:r>
    </w:p>
    <w:p w14:paraId="060EB33A" w14:textId="00A4B152" w:rsidR="00386641" w:rsidRPr="00386641" w:rsidRDefault="00386641" w:rsidP="00386641">
      <w:pPr>
        <w:pStyle w:val="NoSpacing"/>
        <w:ind w:firstLine="720"/>
        <w:rPr>
          <w:rFonts w:asciiTheme="minorHAnsi" w:eastAsiaTheme="minorHAnsi" w:hAnsiTheme="minorHAnsi" w:cstheme="minorHAnsi"/>
        </w:rPr>
      </w:pPr>
      <w:r w:rsidRPr="00386641">
        <w:rPr>
          <w:rFonts w:asciiTheme="minorHAnsi" w:hAnsiTheme="minorHAnsi" w:cstheme="minorHAnsi"/>
        </w:rPr>
        <w:t xml:space="preserve">Status: Application Withdrawn </w:t>
      </w:r>
    </w:p>
    <w:p w14:paraId="6B42BBCF" w14:textId="165C9353" w:rsidR="00745D36" w:rsidRDefault="00745D36" w:rsidP="003725EE">
      <w:pPr>
        <w:rPr>
          <w:rFonts w:asciiTheme="minorHAnsi" w:hAnsiTheme="minorHAnsi"/>
          <w:b/>
        </w:rPr>
      </w:pPr>
    </w:p>
    <w:p w14:paraId="60AF5348" w14:textId="20908E25" w:rsidR="007163A0" w:rsidRPr="00491DAB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.4</w:t>
      </w:r>
      <w:r w:rsidR="007163A0" w:rsidRPr="00491DAB">
        <w:rPr>
          <w:rFonts w:asciiTheme="minorHAnsi" w:hAnsiTheme="minorHAnsi"/>
          <w:b/>
        </w:rPr>
        <w:tab/>
        <w:t>Planning Correspondence</w:t>
      </w:r>
    </w:p>
    <w:p w14:paraId="541A52C7" w14:textId="26D20757" w:rsidR="00AE2A9E" w:rsidRPr="007163A0" w:rsidRDefault="005633C9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511F497A" w14:textId="56E15BB9" w:rsidR="00185B32" w:rsidRPr="00AA3A17" w:rsidRDefault="00B63F6E" w:rsidP="00AA3A1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.5</w:t>
      </w:r>
      <w:r w:rsidR="007163A0" w:rsidRPr="00491DAB">
        <w:rPr>
          <w:rFonts w:asciiTheme="minorHAnsi" w:hAnsiTheme="minorHAnsi"/>
          <w:b/>
        </w:rPr>
        <w:tab/>
        <w:t>Tree Works</w:t>
      </w:r>
    </w:p>
    <w:p w14:paraId="7E4BA424" w14:textId="4B7C271E" w:rsidR="00C03EDB" w:rsidRPr="009F783C" w:rsidRDefault="00296935" w:rsidP="009F783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/>
        </w:rPr>
        <w:tab/>
      </w:r>
    </w:p>
    <w:p w14:paraId="3FE11CA8" w14:textId="1159BBCD" w:rsidR="007163A0" w:rsidRPr="00491DAB" w:rsidRDefault="00D72BDC" w:rsidP="007163A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1</w:t>
      </w:r>
      <w:r w:rsidR="007163A0" w:rsidRPr="00491DAB">
        <w:rPr>
          <w:rFonts w:asciiTheme="minorHAnsi" w:hAnsiTheme="minorHAnsi"/>
          <w:b/>
        </w:rPr>
        <w:t>.6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2C773572" w14:textId="23246F70" w:rsidR="00AA3A17" w:rsidRPr="0080362A" w:rsidRDefault="00B63F6E" w:rsidP="0080362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755B23E5" w14:textId="77777777" w:rsidR="00D67AC9" w:rsidRPr="007163A0" w:rsidRDefault="00D67AC9" w:rsidP="003725EE">
      <w:pPr>
        <w:rPr>
          <w:rFonts w:asciiTheme="minorHAnsi" w:hAnsiTheme="minorHAnsi"/>
        </w:rPr>
      </w:pPr>
    </w:p>
    <w:p w14:paraId="5D91690D" w14:textId="243DCA3E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3CFD9AA2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9F783C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Thursday </w:t>
      </w:r>
      <w:r w:rsidR="00775C8F">
        <w:rPr>
          <w:rFonts w:asciiTheme="minorHAnsi" w:hAnsiTheme="minorHAnsi"/>
          <w:b/>
        </w:rPr>
        <w:t>1</w:t>
      </w:r>
      <w:r w:rsidR="00900B43">
        <w:rPr>
          <w:rFonts w:asciiTheme="minorHAnsi" w:hAnsiTheme="minorHAnsi"/>
          <w:b/>
        </w:rPr>
        <w:t>9 April</w:t>
      </w:r>
      <w:r w:rsidR="00903E59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201</w:t>
      </w:r>
      <w:r w:rsidR="00775C8F">
        <w:rPr>
          <w:rFonts w:asciiTheme="minorHAnsi" w:hAnsiTheme="minorHAnsi"/>
          <w:b/>
        </w:rPr>
        <w:t>8</w:t>
      </w:r>
      <w:r w:rsidR="00EB315B" w:rsidRPr="00E437AF">
        <w:rPr>
          <w:rFonts w:asciiTheme="minorHAnsi" w:hAnsiTheme="minorHAnsi"/>
          <w:b/>
        </w:rPr>
        <w:t xml:space="preserve"> </w:t>
      </w:r>
      <w:r w:rsidR="000F3E5D">
        <w:rPr>
          <w:rFonts w:asciiTheme="minorHAnsi" w:hAnsiTheme="minorHAnsi"/>
          <w:b/>
        </w:rPr>
        <w:t>at 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1A6C2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16E0F2E"/>
    <w:multiLevelType w:val="hybridMultilevel"/>
    <w:tmpl w:val="1B9A281C"/>
    <w:lvl w:ilvl="0" w:tplc="EB64F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21F7F"/>
    <w:rsid w:val="00027C37"/>
    <w:rsid w:val="00040839"/>
    <w:rsid w:val="00041E51"/>
    <w:rsid w:val="0004768E"/>
    <w:rsid w:val="000908CE"/>
    <w:rsid w:val="000D3837"/>
    <w:rsid w:val="000E51B8"/>
    <w:rsid w:val="000F27DE"/>
    <w:rsid w:val="000F3E5D"/>
    <w:rsid w:val="000F7F93"/>
    <w:rsid w:val="001049A4"/>
    <w:rsid w:val="00110521"/>
    <w:rsid w:val="001131A5"/>
    <w:rsid w:val="00117111"/>
    <w:rsid w:val="00125547"/>
    <w:rsid w:val="001510E0"/>
    <w:rsid w:val="00153D9E"/>
    <w:rsid w:val="00185B32"/>
    <w:rsid w:val="001A2540"/>
    <w:rsid w:val="001A6C21"/>
    <w:rsid w:val="001A79F6"/>
    <w:rsid w:val="001C6EDC"/>
    <w:rsid w:val="00201FAF"/>
    <w:rsid w:val="00210385"/>
    <w:rsid w:val="00210C73"/>
    <w:rsid w:val="002158CF"/>
    <w:rsid w:val="002215A1"/>
    <w:rsid w:val="0024577E"/>
    <w:rsid w:val="002706E0"/>
    <w:rsid w:val="00271028"/>
    <w:rsid w:val="00291C35"/>
    <w:rsid w:val="00296935"/>
    <w:rsid w:val="002A33B2"/>
    <w:rsid w:val="002A6DCF"/>
    <w:rsid w:val="002D00B5"/>
    <w:rsid w:val="002D6BF1"/>
    <w:rsid w:val="002E13BE"/>
    <w:rsid w:val="002E1F46"/>
    <w:rsid w:val="002E22E7"/>
    <w:rsid w:val="00315EE9"/>
    <w:rsid w:val="00330220"/>
    <w:rsid w:val="00332D39"/>
    <w:rsid w:val="00351206"/>
    <w:rsid w:val="003539A0"/>
    <w:rsid w:val="003725EE"/>
    <w:rsid w:val="00382787"/>
    <w:rsid w:val="00386641"/>
    <w:rsid w:val="0039375E"/>
    <w:rsid w:val="003D2809"/>
    <w:rsid w:val="00441A21"/>
    <w:rsid w:val="00446620"/>
    <w:rsid w:val="004575B9"/>
    <w:rsid w:val="00483E1A"/>
    <w:rsid w:val="00491DAB"/>
    <w:rsid w:val="004A6DD0"/>
    <w:rsid w:val="004E7624"/>
    <w:rsid w:val="00500B96"/>
    <w:rsid w:val="0050101B"/>
    <w:rsid w:val="00541CB4"/>
    <w:rsid w:val="00544D3E"/>
    <w:rsid w:val="00554A71"/>
    <w:rsid w:val="0056282C"/>
    <w:rsid w:val="005633C9"/>
    <w:rsid w:val="005756C2"/>
    <w:rsid w:val="005C32FF"/>
    <w:rsid w:val="005C571C"/>
    <w:rsid w:val="005D7D28"/>
    <w:rsid w:val="005E7A5D"/>
    <w:rsid w:val="0061621E"/>
    <w:rsid w:val="0062435F"/>
    <w:rsid w:val="006301F0"/>
    <w:rsid w:val="006330D7"/>
    <w:rsid w:val="006404BA"/>
    <w:rsid w:val="00644ABA"/>
    <w:rsid w:val="006532DD"/>
    <w:rsid w:val="00657ABD"/>
    <w:rsid w:val="00672E55"/>
    <w:rsid w:val="00675849"/>
    <w:rsid w:val="006833CA"/>
    <w:rsid w:val="006A19A7"/>
    <w:rsid w:val="006B690C"/>
    <w:rsid w:val="006C3225"/>
    <w:rsid w:val="006C437B"/>
    <w:rsid w:val="006E385F"/>
    <w:rsid w:val="007069F4"/>
    <w:rsid w:val="00707806"/>
    <w:rsid w:val="007163A0"/>
    <w:rsid w:val="00716B6F"/>
    <w:rsid w:val="00721364"/>
    <w:rsid w:val="00745D36"/>
    <w:rsid w:val="00754944"/>
    <w:rsid w:val="00760819"/>
    <w:rsid w:val="007701B3"/>
    <w:rsid w:val="00775C8F"/>
    <w:rsid w:val="00786E50"/>
    <w:rsid w:val="00791A23"/>
    <w:rsid w:val="007978D0"/>
    <w:rsid w:val="007B0DAB"/>
    <w:rsid w:val="007E35AB"/>
    <w:rsid w:val="0080362A"/>
    <w:rsid w:val="00823116"/>
    <w:rsid w:val="00833A09"/>
    <w:rsid w:val="00834438"/>
    <w:rsid w:val="00840E22"/>
    <w:rsid w:val="00843F15"/>
    <w:rsid w:val="00850A36"/>
    <w:rsid w:val="008511B3"/>
    <w:rsid w:val="0086592A"/>
    <w:rsid w:val="0087201C"/>
    <w:rsid w:val="008D09D9"/>
    <w:rsid w:val="008E697B"/>
    <w:rsid w:val="008F63ED"/>
    <w:rsid w:val="00900B43"/>
    <w:rsid w:val="00903E59"/>
    <w:rsid w:val="00924F16"/>
    <w:rsid w:val="0092691D"/>
    <w:rsid w:val="00934FFF"/>
    <w:rsid w:val="00956216"/>
    <w:rsid w:val="009924AD"/>
    <w:rsid w:val="009A7632"/>
    <w:rsid w:val="009E5772"/>
    <w:rsid w:val="009F783C"/>
    <w:rsid w:val="00A015A6"/>
    <w:rsid w:val="00A2743C"/>
    <w:rsid w:val="00A34626"/>
    <w:rsid w:val="00A526F4"/>
    <w:rsid w:val="00A54C12"/>
    <w:rsid w:val="00A60831"/>
    <w:rsid w:val="00A638E8"/>
    <w:rsid w:val="00A73A60"/>
    <w:rsid w:val="00AA3A17"/>
    <w:rsid w:val="00AA60BF"/>
    <w:rsid w:val="00AB1585"/>
    <w:rsid w:val="00AB1751"/>
    <w:rsid w:val="00AB2CEB"/>
    <w:rsid w:val="00AE2A9E"/>
    <w:rsid w:val="00AF5DEA"/>
    <w:rsid w:val="00B00C7D"/>
    <w:rsid w:val="00B0514C"/>
    <w:rsid w:val="00B27C38"/>
    <w:rsid w:val="00B526B9"/>
    <w:rsid w:val="00B53C34"/>
    <w:rsid w:val="00B63F6E"/>
    <w:rsid w:val="00B9272E"/>
    <w:rsid w:val="00BB07EF"/>
    <w:rsid w:val="00BB5E13"/>
    <w:rsid w:val="00BF293E"/>
    <w:rsid w:val="00BF3A82"/>
    <w:rsid w:val="00C03EDB"/>
    <w:rsid w:val="00C1639B"/>
    <w:rsid w:val="00C6106B"/>
    <w:rsid w:val="00C80829"/>
    <w:rsid w:val="00C87648"/>
    <w:rsid w:val="00C93690"/>
    <w:rsid w:val="00CA1065"/>
    <w:rsid w:val="00CB05B3"/>
    <w:rsid w:val="00CD462B"/>
    <w:rsid w:val="00CF17F8"/>
    <w:rsid w:val="00D27892"/>
    <w:rsid w:val="00D3184B"/>
    <w:rsid w:val="00D506F2"/>
    <w:rsid w:val="00D5779D"/>
    <w:rsid w:val="00D66D36"/>
    <w:rsid w:val="00D67AC9"/>
    <w:rsid w:val="00D72BDC"/>
    <w:rsid w:val="00D83A4D"/>
    <w:rsid w:val="00D912F7"/>
    <w:rsid w:val="00D924A2"/>
    <w:rsid w:val="00DA628E"/>
    <w:rsid w:val="00DB24BE"/>
    <w:rsid w:val="00DD0813"/>
    <w:rsid w:val="00E10E30"/>
    <w:rsid w:val="00E1288F"/>
    <w:rsid w:val="00E4127A"/>
    <w:rsid w:val="00E437AF"/>
    <w:rsid w:val="00E66034"/>
    <w:rsid w:val="00E80490"/>
    <w:rsid w:val="00E84A5D"/>
    <w:rsid w:val="00EB315B"/>
    <w:rsid w:val="00ED65F6"/>
    <w:rsid w:val="00EE1C60"/>
    <w:rsid w:val="00EF1D8A"/>
    <w:rsid w:val="00EF6041"/>
    <w:rsid w:val="00EF751B"/>
    <w:rsid w:val="00F00AEE"/>
    <w:rsid w:val="00F07A80"/>
    <w:rsid w:val="00F34EDB"/>
    <w:rsid w:val="00F60502"/>
    <w:rsid w:val="00F76B73"/>
    <w:rsid w:val="00FA7CFE"/>
    <w:rsid w:val="00FB5B9D"/>
    <w:rsid w:val="00FC36B3"/>
    <w:rsid w:val="00FD1333"/>
    <w:rsid w:val="00F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BBDF3-41DB-4DC8-A05D-D2125288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2</cp:revision>
  <cp:lastPrinted>2017-11-12T11:25:00Z</cp:lastPrinted>
  <dcterms:created xsi:type="dcterms:W3CDTF">2018-03-06T15:56:00Z</dcterms:created>
  <dcterms:modified xsi:type="dcterms:W3CDTF">2018-03-06T15:56:00Z</dcterms:modified>
</cp:coreProperties>
</file>