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</w:t>
                  </w:r>
                  <w:proofErr w:type="spellStart"/>
                  <w:r w:rsidR="00E437AF" w:rsidRPr="00A8759E">
                    <w:rPr>
                      <w:sz w:val="16"/>
                      <w:szCs w:val="16"/>
                    </w:rPr>
                    <w:t>Leaze</w:t>
                  </w:r>
                  <w:proofErr w:type="spellEnd"/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0EA3F332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39776A">
        <w:rPr>
          <w:rFonts w:asciiTheme="minorHAnsi" w:hAnsiTheme="minorHAnsi"/>
        </w:rPr>
        <w:t>13 June</w:t>
      </w:r>
      <w:r w:rsidR="00EF751B">
        <w:rPr>
          <w:rFonts w:asciiTheme="minorHAnsi" w:hAnsiTheme="minorHAnsi"/>
        </w:rPr>
        <w:t xml:space="preserve"> 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406741DA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39776A">
        <w:rPr>
          <w:rFonts w:asciiTheme="minorHAnsi" w:hAnsiTheme="minorHAnsi"/>
        </w:rPr>
        <w:t>6 June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E81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0667B12C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C955AA">
        <w:rPr>
          <w:rFonts w:asciiTheme="minorHAnsi" w:hAnsiTheme="minorHAnsi"/>
        </w:rPr>
        <w:t>1</w:t>
      </w:r>
      <w:r w:rsidR="00620D62">
        <w:rPr>
          <w:rFonts w:asciiTheme="minorHAnsi" w:hAnsiTheme="minorHAnsi"/>
        </w:rPr>
        <w:t>6 May</w:t>
      </w:r>
      <w:r w:rsidR="009B52FA">
        <w:rPr>
          <w:rFonts w:asciiTheme="minorHAnsi" w:hAnsiTheme="minorHAnsi"/>
        </w:rPr>
        <w:t xml:space="preserve"> 2019</w:t>
      </w:r>
      <w:r w:rsidR="006E385F">
        <w:rPr>
          <w:rFonts w:asciiTheme="minorHAnsi" w:hAnsiTheme="minorHAnsi"/>
        </w:rPr>
        <w:t>.</w:t>
      </w:r>
    </w:p>
    <w:p w14:paraId="48A55293" w14:textId="2C2809F9" w:rsidR="001244B1" w:rsidRDefault="001244B1" w:rsidP="001244B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8. </w:t>
      </w:r>
      <w:r>
        <w:rPr>
          <w:rFonts w:asciiTheme="minorHAnsi" w:hAnsiTheme="minorHAnsi"/>
          <w:b/>
          <w:bCs/>
        </w:rPr>
        <w:tab/>
        <w:t>Annual Governance Statement</w:t>
      </w:r>
    </w:p>
    <w:p w14:paraId="1713505A" w14:textId="0126CCA7" w:rsidR="001244B1" w:rsidRDefault="001244B1" w:rsidP="001244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8.1 </w:t>
      </w:r>
      <w:r>
        <w:rPr>
          <w:rFonts w:asciiTheme="minorHAnsi" w:hAnsiTheme="minorHAnsi"/>
        </w:rPr>
        <w:tab/>
        <w:t>Consider Annual Governance Statement</w:t>
      </w:r>
    </w:p>
    <w:p w14:paraId="1A8CFA37" w14:textId="4EA6781B" w:rsidR="001244B1" w:rsidRPr="001244B1" w:rsidRDefault="001244B1" w:rsidP="001244B1">
      <w:pPr>
        <w:rPr>
          <w:rFonts w:asciiTheme="minorHAnsi" w:hAnsiTheme="minorHAnsi"/>
        </w:rPr>
      </w:pPr>
      <w:r>
        <w:rPr>
          <w:rFonts w:asciiTheme="minorHAnsi" w:hAnsiTheme="minorHAnsi"/>
        </w:rPr>
        <w:t>8.2</w:t>
      </w:r>
      <w:r>
        <w:rPr>
          <w:rFonts w:asciiTheme="minorHAnsi" w:hAnsiTheme="minorHAnsi"/>
        </w:rPr>
        <w:tab/>
        <w:t>Approve the Annual Governance Statement</w:t>
      </w:r>
    </w:p>
    <w:p w14:paraId="1C45E726" w14:textId="1FC72FAC" w:rsidR="00A8265A" w:rsidRDefault="001244B1" w:rsidP="00A8265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A8265A">
        <w:rPr>
          <w:rFonts w:asciiTheme="minorHAnsi" w:hAnsiTheme="minorHAnsi"/>
          <w:b/>
        </w:rPr>
        <w:t>.</w:t>
      </w:r>
      <w:r w:rsidR="00A8265A">
        <w:rPr>
          <w:rFonts w:asciiTheme="minorHAnsi" w:hAnsiTheme="minorHAnsi"/>
          <w:b/>
        </w:rPr>
        <w:tab/>
      </w:r>
      <w:r w:rsidR="00480A16">
        <w:rPr>
          <w:rFonts w:asciiTheme="minorHAnsi" w:hAnsiTheme="minorHAnsi"/>
          <w:b/>
        </w:rPr>
        <w:t>Annual Accounts</w:t>
      </w:r>
    </w:p>
    <w:p w14:paraId="3D0626B6" w14:textId="413B3F66" w:rsidR="00480A16" w:rsidRDefault="001244B1" w:rsidP="00A8265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480A16">
        <w:rPr>
          <w:rFonts w:asciiTheme="minorHAnsi" w:hAnsiTheme="minorHAnsi"/>
          <w:bCs/>
        </w:rPr>
        <w:t xml:space="preserve">.1 </w:t>
      </w:r>
      <w:r w:rsidR="00480A16">
        <w:rPr>
          <w:rFonts w:asciiTheme="minorHAnsi" w:hAnsiTheme="minorHAnsi"/>
          <w:bCs/>
        </w:rPr>
        <w:tab/>
        <w:t xml:space="preserve">Consider the Accounting Statement </w:t>
      </w:r>
    </w:p>
    <w:p w14:paraId="14B9037F" w14:textId="19525EA8" w:rsidR="00480A16" w:rsidRDefault="001244B1" w:rsidP="00A8265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480A16">
        <w:rPr>
          <w:rFonts w:asciiTheme="minorHAnsi" w:hAnsiTheme="minorHAnsi"/>
          <w:bCs/>
        </w:rPr>
        <w:t xml:space="preserve">.2 </w:t>
      </w:r>
      <w:r w:rsidR="00480A16">
        <w:rPr>
          <w:rFonts w:asciiTheme="minorHAnsi" w:hAnsiTheme="minorHAnsi"/>
          <w:bCs/>
        </w:rPr>
        <w:tab/>
        <w:t xml:space="preserve">Approve the </w:t>
      </w:r>
      <w:r w:rsidR="00480A16" w:rsidRPr="00480A16">
        <w:rPr>
          <w:rFonts w:asciiTheme="minorHAnsi" w:hAnsiTheme="minorHAnsi"/>
          <w:bCs/>
        </w:rPr>
        <w:t>Accounting Statement by Resolution</w:t>
      </w:r>
    </w:p>
    <w:p w14:paraId="711DC76F" w14:textId="6C56A253" w:rsidR="00480A16" w:rsidRDefault="001244B1" w:rsidP="00A8265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480A16">
        <w:rPr>
          <w:rFonts w:asciiTheme="minorHAnsi" w:hAnsiTheme="minorHAnsi"/>
          <w:bCs/>
        </w:rPr>
        <w:t>.3</w:t>
      </w:r>
      <w:r w:rsidR="00480A16">
        <w:rPr>
          <w:rFonts w:asciiTheme="minorHAnsi" w:hAnsiTheme="minorHAnsi"/>
          <w:bCs/>
        </w:rPr>
        <w:tab/>
        <w:t>Chairman to Si</w:t>
      </w:r>
      <w:r>
        <w:rPr>
          <w:rFonts w:asciiTheme="minorHAnsi" w:hAnsiTheme="minorHAnsi"/>
          <w:bCs/>
        </w:rPr>
        <w:t>g</w:t>
      </w:r>
      <w:r w:rsidR="00480A16">
        <w:rPr>
          <w:rFonts w:asciiTheme="minorHAnsi" w:hAnsiTheme="minorHAnsi"/>
          <w:bCs/>
        </w:rPr>
        <w:t>n the Accounting Statement</w:t>
      </w:r>
    </w:p>
    <w:p w14:paraId="1250A591" w14:textId="16C24E09" w:rsidR="00DE0524" w:rsidRPr="00941A79" w:rsidRDefault="001244B1" w:rsidP="00DE052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4E3AF4">
        <w:rPr>
          <w:rFonts w:asciiTheme="minorHAnsi" w:hAnsiTheme="minorHAnsi"/>
          <w:b/>
        </w:rPr>
        <w:t>16 May</w:t>
      </w:r>
      <w:bookmarkStart w:id="0" w:name="_GoBack"/>
      <w:bookmarkEnd w:id="0"/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0DA51853" w:rsidR="003725EE" w:rsidRPr="00E437AF" w:rsidRDefault="00A8265A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1244B1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782CC4E0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1244B1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3B374D0F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39402DA" w14:textId="424F87CD" w:rsidR="001244B1" w:rsidRPr="001244B1" w:rsidRDefault="001244B1" w:rsidP="001244B1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1244B1">
        <w:rPr>
          <w:rFonts w:asciiTheme="minorHAnsi" w:hAnsiTheme="minorHAnsi"/>
          <w:sz w:val="20"/>
          <w:szCs w:val="20"/>
        </w:rPr>
        <w:t xml:space="preserve">Re-profile Eastern Verge Hampton Hill </w:t>
      </w:r>
      <w:proofErr w:type="gramStart"/>
      <w:r w:rsidRPr="001244B1">
        <w:rPr>
          <w:rFonts w:asciiTheme="minorHAnsi" w:hAnsiTheme="minorHAnsi"/>
          <w:sz w:val="20"/>
          <w:szCs w:val="20"/>
        </w:rPr>
        <w:t>( offer</w:t>
      </w:r>
      <w:proofErr w:type="gramEnd"/>
      <w:r w:rsidRPr="001244B1">
        <w:rPr>
          <w:rFonts w:asciiTheme="minorHAnsi" w:hAnsiTheme="minorHAnsi"/>
          <w:sz w:val="20"/>
          <w:szCs w:val="20"/>
        </w:rPr>
        <w:t xml:space="preserve"> to cover costs by resident)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3BAF4BD8" w14:textId="50A5D06F" w:rsidR="007C1FA6" w:rsidRPr="0066147F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D85EC79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3F6B2562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2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21495CD0" w14:textId="6C232175" w:rsidR="009B52FA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2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711C9C9F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16345A7E" w:rsidR="00620D62" w:rsidRDefault="00B63F6E" w:rsidP="00620D62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 w:rsidRPr="00A8265A">
        <w:rPr>
          <w:rFonts w:asciiTheme="minorHAnsi" w:hAnsiTheme="minorHAnsi"/>
        </w:rPr>
        <w:t>3</w:t>
      </w:r>
      <w:r w:rsidR="003725EE" w:rsidRPr="00A8265A">
        <w:rPr>
          <w:rFonts w:asciiTheme="minorHAnsi" w:hAnsiTheme="minorHAnsi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71804CDE" w14:textId="4249ED69" w:rsidR="003720E8" w:rsidRPr="003720E8" w:rsidRDefault="003720E8" w:rsidP="00620D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4970D0">
        <w:rPr>
          <w:rFonts w:asciiTheme="minorHAnsi" w:hAnsiTheme="minorHAnsi"/>
          <w:bCs/>
        </w:rPr>
        <w:t>19/00902/</w:t>
      </w:r>
      <w:proofErr w:type="gramStart"/>
      <w:r w:rsidR="004970D0">
        <w:rPr>
          <w:rFonts w:asciiTheme="minorHAnsi" w:hAnsiTheme="minorHAnsi"/>
          <w:bCs/>
        </w:rPr>
        <w:t xml:space="preserve">FUL </w:t>
      </w:r>
      <w:r w:rsidR="00FB0034">
        <w:rPr>
          <w:rFonts w:asciiTheme="minorHAnsi" w:hAnsiTheme="minorHAnsi"/>
          <w:bCs/>
        </w:rPr>
        <w:t xml:space="preserve"> Erection</w:t>
      </w:r>
      <w:proofErr w:type="gramEnd"/>
      <w:r w:rsidR="00FB0034">
        <w:rPr>
          <w:rFonts w:asciiTheme="minorHAnsi" w:hAnsiTheme="minorHAnsi"/>
          <w:bCs/>
        </w:rPr>
        <w:t xml:space="preserve"> of s</w:t>
      </w:r>
      <w:r w:rsidR="004970D0">
        <w:rPr>
          <w:rFonts w:asciiTheme="minorHAnsi" w:hAnsiTheme="minorHAnsi"/>
          <w:bCs/>
        </w:rPr>
        <w:t>in</w:t>
      </w:r>
      <w:r w:rsidR="00FB0034">
        <w:rPr>
          <w:rFonts w:asciiTheme="minorHAnsi" w:hAnsiTheme="minorHAnsi"/>
          <w:bCs/>
        </w:rPr>
        <w:t>g</w:t>
      </w:r>
      <w:r w:rsidR="004970D0">
        <w:rPr>
          <w:rFonts w:asciiTheme="minorHAnsi" w:hAnsiTheme="minorHAnsi"/>
          <w:bCs/>
        </w:rPr>
        <w:t>le storey extension – 21 High Street</w:t>
      </w:r>
      <w:r w:rsidR="00FB0034">
        <w:rPr>
          <w:rFonts w:asciiTheme="minorHAnsi" w:hAnsiTheme="minorHAnsi"/>
          <w:bCs/>
        </w:rPr>
        <w:t xml:space="preserve">. </w:t>
      </w:r>
    </w:p>
    <w:p w14:paraId="0C8F6124" w14:textId="324F5DAB" w:rsidR="00620D62" w:rsidRPr="00483D2E" w:rsidRDefault="00620D62" w:rsidP="00620D62">
      <w:pPr>
        <w:ind w:firstLine="720"/>
        <w:rPr>
          <w:rFonts w:asciiTheme="minorHAnsi" w:hAnsiTheme="minorHAnsi"/>
        </w:rPr>
      </w:pPr>
      <w:r w:rsidRPr="00483D2E">
        <w:rPr>
          <w:rFonts w:asciiTheme="minorHAnsi" w:hAnsiTheme="minorHAnsi"/>
        </w:rPr>
        <w:t>19/01449/FUL Formation of Bay Window - 61 Sunground.</w:t>
      </w:r>
    </w:p>
    <w:p w14:paraId="0D16E854" w14:textId="13A8632F" w:rsidR="00A50805" w:rsidRPr="00483D2E" w:rsidRDefault="00C20B7F" w:rsidP="00A50805">
      <w:pPr>
        <w:ind w:left="720"/>
        <w:rPr>
          <w:rFonts w:asciiTheme="minorHAnsi" w:hAnsiTheme="minorHAnsi" w:cstheme="minorHAnsi"/>
          <w:lang w:val="en"/>
        </w:rPr>
      </w:pPr>
      <w:r w:rsidRPr="00483D2E">
        <w:rPr>
          <w:rFonts w:asciiTheme="minorHAnsi" w:hAnsiTheme="minorHAnsi"/>
        </w:rPr>
        <w:t xml:space="preserve">19/01692/FUL Old Quarries </w:t>
      </w:r>
      <w:r w:rsidR="00DE0E57" w:rsidRPr="00483D2E">
        <w:rPr>
          <w:rFonts w:asciiTheme="minorHAnsi" w:hAnsiTheme="minorHAnsi"/>
        </w:rPr>
        <w:t xml:space="preserve">– </w:t>
      </w:r>
      <w:r w:rsidR="00DE0E57" w:rsidRPr="00483D2E">
        <w:rPr>
          <w:rFonts w:asciiTheme="minorHAnsi" w:hAnsiTheme="minorHAnsi" w:cstheme="minorHAnsi"/>
        </w:rPr>
        <w:t xml:space="preserve">Change of Use from existing C2 residential to C3 residential. </w:t>
      </w:r>
      <w:r w:rsidR="00A50805" w:rsidRPr="00483D2E">
        <w:rPr>
          <w:rFonts w:asciiTheme="minorHAnsi" w:hAnsiTheme="minorHAnsi" w:cstheme="minorHAnsi"/>
          <w:lang w:val="en"/>
        </w:rPr>
        <w:t>including demolition of modern extensions, internal alterations and extensions, demolition of modern institutional buildings and replacement with new dwellings, associated garagin</w:t>
      </w:r>
      <w:r w:rsidR="0006315C" w:rsidRPr="00483D2E">
        <w:rPr>
          <w:rFonts w:asciiTheme="minorHAnsi" w:hAnsiTheme="minorHAnsi" w:cstheme="minorHAnsi"/>
          <w:lang w:val="en"/>
        </w:rPr>
        <w:t>g</w:t>
      </w:r>
      <w:r w:rsidR="00A50805" w:rsidRPr="00483D2E">
        <w:rPr>
          <w:rFonts w:asciiTheme="minorHAnsi" w:hAnsiTheme="minorHAnsi" w:cstheme="minorHAnsi"/>
          <w:lang w:val="en"/>
        </w:rPr>
        <w:t xml:space="preserve">, rebuilding of boundary wall and landscaping </w:t>
      </w:r>
    </w:p>
    <w:p w14:paraId="3DF1C55C" w14:textId="49711B48" w:rsidR="00FC571F" w:rsidRPr="00483D2E" w:rsidRDefault="00FC571F" w:rsidP="00A50805">
      <w:pPr>
        <w:ind w:left="720"/>
        <w:rPr>
          <w:rFonts w:asciiTheme="minorHAnsi" w:hAnsiTheme="minorHAnsi" w:cstheme="minorHAnsi"/>
          <w:lang w:val="en"/>
        </w:rPr>
      </w:pPr>
      <w:r w:rsidRPr="00483D2E">
        <w:rPr>
          <w:rFonts w:asciiTheme="minorHAnsi" w:hAnsiTheme="minorHAnsi" w:cstheme="minorHAnsi"/>
          <w:lang w:val="en"/>
        </w:rPr>
        <w:t>18</w:t>
      </w:r>
      <w:r w:rsidR="00687C11" w:rsidRPr="00483D2E">
        <w:rPr>
          <w:rFonts w:asciiTheme="minorHAnsi" w:hAnsiTheme="minorHAnsi" w:cstheme="minorHAnsi"/>
          <w:lang w:val="en"/>
        </w:rPr>
        <w:t>/</w:t>
      </w:r>
      <w:r w:rsidR="00BF23FE" w:rsidRPr="00483D2E">
        <w:rPr>
          <w:rFonts w:asciiTheme="minorHAnsi" w:hAnsiTheme="minorHAnsi" w:cstheme="minorHAnsi"/>
          <w:lang w:val="en"/>
        </w:rPr>
        <w:t xml:space="preserve">04867/FUL </w:t>
      </w:r>
      <w:r w:rsidR="00C815B9" w:rsidRPr="00483D2E">
        <w:rPr>
          <w:rFonts w:asciiTheme="minorHAnsi" w:hAnsiTheme="minorHAnsi" w:cstheme="minorHAnsi"/>
          <w:lang w:val="en"/>
        </w:rPr>
        <w:t>–</w:t>
      </w:r>
      <w:r w:rsidR="00BF23FE" w:rsidRPr="00483D2E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C815B9" w:rsidRPr="00483D2E">
        <w:rPr>
          <w:rFonts w:asciiTheme="minorHAnsi" w:hAnsiTheme="minorHAnsi" w:cstheme="minorHAnsi"/>
          <w:lang w:val="en"/>
        </w:rPr>
        <w:t>Ch</w:t>
      </w:r>
      <w:r w:rsidR="00AB58C2" w:rsidRPr="00483D2E">
        <w:rPr>
          <w:rFonts w:asciiTheme="minorHAnsi" w:hAnsiTheme="minorHAnsi" w:cstheme="minorHAnsi"/>
          <w:lang w:val="en"/>
        </w:rPr>
        <w:t>e</w:t>
      </w:r>
      <w:r w:rsidR="00C815B9" w:rsidRPr="00483D2E">
        <w:rPr>
          <w:rFonts w:asciiTheme="minorHAnsi" w:hAnsiTheme="minorHAnsi" w:cstheme="minorHAnsi"/>
          <w:lang w:val="en"/>
        </w:rPr>
        <w:t>rington</w:t>
      </w:r>
      <w:proofErr w:type="spellEnd"/>
      <w:r w:rsidR="00C815B9" w:rsidRPr="00483D2E">
        <w:rPr>
          <w:rFonts w:asciiTheme="minorHAnsi" w:hAnsiTheme="minorHAnsi" w:cstheme="minorHAnsi"/>
          <w:lang w:val="en"/>
        </w:rPr>
        <w:t xml:space="preserve"> Park </w:t>
      </w:r>
      <w:r w:rsidR="001638EF" w:rsidRPr="00483D2E">
        <w:rPr>
          <w:rFonts w:asciiTheme="minorHAnsi" w:hAnsiTheme="minorHAnsi" w:cstheme="minorHAnsi"/>
          <w:lang w:val="en"/>
        </w:rPr>
        <w:t>–</w:t>
      </w:r>
      <w:r w:rsidR="00C815B9" w:rsidRPr="00483D2E">
        <w:rPr>
          <w:rFonts w:asciiTheme="minorHAnsi" w:hAnsiTheme="minorHAnsi" w:cstheme="minorHAnsi"/>
          <w:lang w:val="en"/>
        </w:rPr>
        <w:t xml:space="preserve"> </w:t>
      </w:r>
      <w:r w:rsidR="001638EF" w:rsidRPr="00483D2E">
        <w:rPr>
          <w:rFonts w:asciiTheme="minorHAnsi" w:hAnsiTheme="minorHAnsi" w:cstheme="minorHAnsi"/>
          <w:lang w:val="en"/>
        </w:rPr>
        <w:t>Erection of Pool House – Amended plans</w:t>
      </w:r>
    </w:p>
    <w:p w14:paraId="7D67D98F" w14:textId="6284A91F" w:rsidR="009824A3" w:rsidRPr="00491DAB" w:rsidRDefault="007163A0" w:rsidP="00A50805">
      <w:pPr>
        <w:ind w:firstLine="720"/>
        <w:rPr>
          <w:rFonts w:asciiTheme="minorHAnsi" w:hAnsiTheme="minorHAnsi"/>
          <w:b/>
        </w:rPr>
      </w:pPr>
      <w:r w:rsidRPr="00491DAB">
        <w:rPr>
          <w:rFonts w:asciiTheme="minorHAnsi" w:hAnsiTheme="minorHAnsi"/>
          <w:b/>
        </w:rPr>
        <w:t>Applications Responded to Since Last Meeting</w:t>
      </w:r>
    </w:p>
    <w:p w14:paraId="120B6F44" w14:textId="7E6C2BA6" w:rsidR="003F15A2" w:rsidRDefault="00A8265A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1</w:t>
      </w:r>
      <w:r w:rsidRP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18A5BC13" w14:textId="661B68D0" w:rsidR="0098593B" w:rsidRDefault="000A7D1F" w:rsidP="0014698F">
      <w:pPr>
        <w:ind w:left="720"/>
        <w:rPr>
          <w:rFonts w:asciiTheme="minorHAnsi" w:hAnsiTheme="minorHAnsi"/>
          <w:bCs/>
          <w:sz w:val="22"/>
          <w:szCs w:val="22"/>
        </w:rPr>
      </w:pPr>
      <w:r w:rsidRPr="000A7D1F">
        <w:rPr>
          <w:rFonts w:asciiTheme="minorHAnsi" w:hAnsiTheme="minorHAnsi"/>
          <w:bCs/>
          <w:sz w:val="22"/>
          <w:szCs w:val="22"/>
        </w:rPr>
        <w:t>19/00276/F</w:t>
      </w:r>
      <w:r>
        <w:rPr>
          <w:rFonts w:asciiTheme="minorHAnsi" w:hAnsiTheme="minorHAnsi"/>
          <w:bCs/>
          <w:sz w:val="22"/>
          <w:szCs w:val="22"/>
        </w:rPr>
        <w:t>UL</w:t>
      </w:r>
      <w:r w:rsidR="00751B9F">
        <w:rPr>
          <w:rFonts w:asciiTheme="minorHAnsi" w:hAnsiTheme="minorHAnsi"/>
          <w:bCs/>
          <w:sz w:val="22"/>
          <w:szCs w:val="22"/>
        </w:rPr>
        <w:t xml:space="preserve"> &amp; 19/00277/LB</w:t>
      </w:r>
      <w:r w:rsidR="0014698F">
        <w:rPr>
          <w:rFonts w:asciiTheme="minorHAnsi" w:hAnsiTheme="minorHAnsi"/>
          <w:bCs/>
          <w:sz w:val="22"/>
          <w:szCs w:val="22"/>
        </w:rPr>
        <w:t>C</w:t>
      </w:r>
      <w:r w:rsidR="00751B9F">
        <w:rPr>
          <w:rFonts w:asciiTheme="minorHAnsi" w:hAnsiTheme="minorHAnsi"/>
          <w:bCs/>
          <w:sz w:val="22"/>
          <w:szCs w:val="22"/>
        </w:rPr>
        <w:t xml:space="preserve"> </w:t>
      </w:r>
      <w:r w:rsidR="0014698F">
        <w:rPr>
          <w:rFonts w:asciiTheme="minorHAnsi" w:hAnsiTheme="minorHAnsi"/>
          <w:bCs/>
          <w:sz w:val="22"/>
          <w:szCs w:val="22"/>
        </w:rPr>
        <w:t>-</w:t>
      </w:r>
      <w:r w:rsidR="003D08A8">
        <w:rPr>
          <w:rFonts w:asciiTheme="minorHAnsi" w:hAnsiTheme="minorHAnsi"/>
          <w:bCs/>
          <w:sz w:val="22"/>
          <w:szCs w:val="22"/>
        </w:rPr>
        <w:t xml:space="preserve">Block G to 8 residential flats Longford Mill, Minch. </w:t>
      </w:r>
      <w:r w:rsidR="004066FC">
        <w:rPr>
          <w:rFonts w:asciiTheme="minorHAnsi" w:hAnsiTheme="minorHAnsi"/>
          <w:bCs/>
          <w:sz w:val="22"/>
          <w:szCs w:val="22"/>
        </w:rPr>
        <w:t>– Permitted</w:t>
      </w:r>
    </w:p>
    <w:p w14:paraId="410D38A8" w14:textId="1544B904" w:rsidR="004066FC" w:rsidRPr="000A7D1F" w:rsidRDefault="004066FC" w:rsidP="003F15A2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14:paraId="60AF5348" w14:textId="694F1F96" w:rsidR="007163A0" w:rsidRPr="00491DAB" w:rsidRDefault="00A8265A" w:rsidP="003725EE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13.4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11F497A" w14:textId="62C769FC" w:rsidR="00185B32" w:rsidRDefault="00B63F6E" w:rsidP="00AA3A17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1739E1EF" w14:textId="52E0F497" w:rsidR="00620D62" w:rsidRDefault="00620D62" w:rsidP="00AA3A1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19/01631/TCON 8 </w:t>
      </w:r>
      <w:proofErr w:type="spellStart"/>
      <w:r>
        <w:rPr>
          <w:rFonts w:asciiTheme="minorHAnsi" w:hAnsiTheme="minorHAnsi"/>
        </w:rPr>
        <w:t>Leyllandii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pollarded</w:t>
      </w:r>
      <w:proofErr w:type="spellEnd"/>
      <w:r>
        <w:rPr>
          <w:rFonts w:asciiTheme="minorHAnsi" w:hAnsiTheme="minorHAnsi"/>
        </w:rPr>
        <w:t xml:space="preserve"> Brook House, Hampton Hill</w:t>
      </w:r>
      <w:r w:rsidR="0098593B">
        <w:rPr>
          <w:rFonts w:asciiTheme="minorHAnsi" w:hAnsiTheme="minorHAnsi"/>
        </w:rPr>
        <w:t xml:space="preserve"> – No Objection</w:t>
      </w:r>
    </w:p>
    <w:p w14:paraId="1B141734" w14:textId="426F11E8" w:rsidR="0072084E" w:rsidRDefault="0072084E" w:rsidP="00AA3A1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19/01397/TCONR</w:t>
      </w:r>
      <w:r w:rsidR="00405110">
        <w:rPr>
          <w:rFonts w:asciiTheme="minorHAnsi" w:hAnsiTheme="minorHAnsi"/>
        </w:rPr>
        <w:t xml:space="preserve"> Fell Sycamore – 51 High Street</w:t>
      </w:r>
      <w:r w:rsidR="00FC571F">
        <w:rPr>
          <w:rFonts w:asciiTheme="minorHAnsi" w:hAnsiTheme="minorHAnsi"/>
        </w:rPr>
        <w:t xml:space="preserve"> – No Objection</w:t>
      </w:r>
    </w:p>
    <w:p w14:paraId="3A0EC0C8" w14:textId="351483A6" w:rsidR="004452E3" w:rsidRPr="00AA3A17" w:rsidRDefault="004452E3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8A4344">
        <w:rPr>
          <w:rFonts w:asciiTheme="minorHAnsi" w:hAnsiTheme="minorHAnsi"/>
        </w:rPr>
        <w:t>19/</w:t>
      </w:r>
      <w:r w:rsidR="00BF5653">
        <w:rPr>
          <w:rFonts w:asciiTheme="minorHAnsi" w:hAnsiTheme="minorHAnsi"/>
        </w:rPr>
        <w:t>01346/TCONR Re</w:t>
      </w:r>
      <w:r w:rsidR="009B7451">
        <w:rPr>
          <w:rFonts w:asciiTheme="minorHAnsi" w:hAnsiTheme="minorHAnsi"/>
        </w:rPr>
        <w:t>duc</w:t>
      </w:r>
      <w:r w:rsidR="00BF5653">
        <w:rPr>
          <w:rFonts w:asciiTheme="minorHAnsi" w:hAnsiTheme="minorHAnsi"/>
        </w:rPr>
        <w:t xml:space="preserve">e Walnut Tree – </w:t>
      </w:r>
      <w:proofErr w:type="spellStart"/>
      <w:r w:rsidR="00BF5653">
        <w:rPr>
          <w:rFonts w:asciiTheme="minorHAnsi" w:hAnsiTheme="minorHAnsi"/>
        </w:rPr>
        <w:t>Cherington</w:t>
      </w:r>
      <w:proofErr w:type="spellEnd"/>
      <w:r w:rsidR="00BF5653">
        <w:rPr>
          <w:rFonts w:asciiTheme="minorHAnsi" w:hAnsiTheme="minorHAnsi"/>
        </w:rPr>
        <w:t xml:space="preserve"> Park – No Observations</w:t>
      </w:r>
    </w:p>
    <w:p w14:paraId="3FE11CA8" w14:textId="03BA3DA6" w:rsidR="007163A0" w:rsidRPr="00491DAB" w:rsidRDefault="00D72BDC" w:rsidP="007163A0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 w:rsidRP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7A78DB3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6075159B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239116A7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6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620D62">
        <w:rPr>
          <w:rFonts w:asciiTheme="minorHAnsi" w:hAnsiTheme="minorHAnsi"/>
          <w:b/>
        </w:rPr>
        <w:t>TB</w:t>
      </w:r>
      <w:r w:rsidR="00A50525">
        <w:rPr>
          <w:rFonts w:asciiTheme="minorHAnsi" w:hAnsiTheme="minorHAnsi"/>
          <w:b/>
        </w:rPr>
        <w:t>C</w:t>
      </w:r>
      <w:r w:rsidR="00620D62">
        <w:rPr>
          <w:rFonts w:asciiTheme="minorHAnsi" w:hAnsiTheme="minorHAnsi"/>
          <w:b/>
        </w:rPr>
        <w:t xml:space="preserve"> </w:t>
      </w:r>
      <w:r w:rsidR="004F0DA4">
        <w:rPr>
          <w:rFonts w:asciiTheme="minorHAnsi" w:hAnsiTheme="minorHAnsi"/>
          <w:b/>
        </w:rPr>
        <w:t>Ju</w:t>
      </w:r>
      <w:r w:rsidR="00620D62">
        <w:rPr>
          <w:rFonts w:asciiTheme="minorHAnsi" w:hAnsiTheme="minorHAnsi"/>
          <w:b/>
        </w:rPr>
        <w:t>ly</w:t>
      </w:r>
      <w:r w:rsidR="00FC6814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114C" w14:textId="77777777" w:rsidR="003D3F27" w:rsidRDefault="003D3F27" w:rsidP="00F84F1E">
      <w:r>
        <w:separator/>
      </w:r>
    </w:p>
  </w:endnote>
  <w:endnote w:type="continuationSeparator" w:id="0">
    <w:p w14:paraId="50224E58" w14:textId="77777777" w:rsidR="003D3F27" w:rsidRDefault="003D3F27" w:rsidP="00F84F1E">
      <w:r>
        <w:continuationSeparator/>
      </w:r>
    </w:p>
  </w:endnote>
  <w:endnote w:type="continuationNotice" w:id="1">
    <w:p w14:paraId="41A777EE" w14:textId="77777777" w:rsidR="003D3F27" w:rsidRDefault="003D3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8C5E" w14:textId="77777777" w:rsidR="003D3F27" w:rsidRDefault="003D3F27" w:rsidP="00F84F1E">
      <w:r>
        <w:separator/>
      </w:r>
    </w:p>
  </w:footnote>
  <w:footnote w:type="continuationSeparator" w:id="0">
    <w:p w14:paraId="0264FA42" w14:textId="77777777" w:rsidR="003D3F27" w:rsidRDefault="003D3F27" w:rsidP="00F84F1E">
      <w:r>
        <w:continuationSeparator/>
      </w:r>
    </w:p>
  </w:footnote>
  <w:footnote w:type="continuationNotice" w:id="1">
    <w:p w14:paraId="3EB74E6A" w14:textId="77777777" w:rsidR="003D3F27" w:rsidRDefault="003D3F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75F67"/>
    <w:rsid w:val="00076ECD"/>
    <w:rsid w:val="000908CE"/>
    <w:rsid w:val="000A7481"/>
    <w:rsid w:val="000A7D1F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BBD"/>
    <w:rsid w:val="00153D9E"/>
    <w:rsid w:val="00154B89"/>
    <w:rsid w:val="001638EF"/>
    <w:rsid w:val="00185B32"/>
    <w:rsid w:val="00194249"/>
    <w:rsid w:val="0019679F"/>
    <w:rsid w:val="001A2540"/>
    <w:rsid w:val="001A6C21"/>
    <w:rsid w:val="001A79F6"/>
    <w:rsid w:val="001B7A58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219E8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300F5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50F6"/>
    <w:rsid w:val="003B14E7"/>
    <w:rsid w:val="003B21B0"/>
    <w:rsid w:val="003B29C9"/>
    <w:rsid w:val="003D08A8"/>
    <w:rsid w:val="003D0BAD"/>
    <w:rsid w:val="003D2809"/>
    <w:rsid w:val="003D3F27"/>
    <w:rsid w:val="003D4B7E"/>
    <w:rsid w:val="003E4B85"/>
    <w:rsid w:val="003E6ECB"/>
    <w:rsid w:val="003F15A2"/>
    <w:rsid w:val="00403478"/>
    <w:rsid w:val="00405110"/>
    <w:rsid w:val="004066FC"/>
    <w:rsid w:val="00431D76"/>
    <w:rsid w:val="004409B4"/>
    <w:rsid w:val="00441A21"/>
    <w:rsid w:val="004452E3"/>
    <w:rsid w:val="004462A5"/>
    <w:rsid w:val="00446620"/>
    <w:rsid w:val="00450560"/>
    <w:rsid w:val="004575B9"/>
    <w:rsid w:val="00477078"/>
    <w:rsid w:val="00480A16"/>
    <w:rsid w:val="00483D2E"/>
    <w:rsid w:val="00483E1A"/>
    <w:rsid w:val="00483E8C"/>
    <w:rsid w:val="00490292"/>
    <w:rsid w:val="00491DAB"/>
    <w:rsid w:val="004970D0"/>
    <w:rsid w:val="004A311F"/>
    <w:rsid w:val="004A6DD0"/>
    <w:rsid w:val="004A727E"/>
    <w:rsid w:val="004B4FF2"/>
    <w:rsid w:val="004C7E27"/>
    <w:rsid w:val="004E3AF4"/>
    <w:rsid w:val="004E7624"/>
    <w:rsid w:val="004E7E3A"/>
    <w:rsid w:val="004F0DA4"/>
    <w:rsid w:val="004F171B"/>
    <w:rsid w:val="00500B96"/>
    <w:rsid w:val="0050101B"/>
    <w:rsid w:val="00504322"/>
    <w:rsid w:val="00541CB4"/>
    <w:rsid w:val="00544D3E"/>
    <w:rsid w:val="00545551"/>
    <w:rsid w:val="00554A71"/>
    <w:rsid w:val="005633C9"/>
    <w:rsid w:val="005755F2"/>
    <w:rsid w:val="005756C2"/>
    <w:rsid w:val="00576B50"/>
    <w:rsid w:val="00586CEA"/>
    <w:rsid w:val="00593F28"/>
    <w:rsid w:val="00597EE8"/>
    <w:rsid w:val="005A02F5"/>
    <w:rsid w:val="005B7DB3"/>
    <w:rsid w:val="005C32FF"/>
    <w:rsid w:val="005C571C"/>
    <w:rsid w:val="005D7D28"/>
    <w:rsid w:val="005E3CAB"/>
    <w:rsid w:val="005E7A5D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C"/>
    <w:rsid w:val="006C3225"/>
    <w:rsid w:val="006C437B"/>
    <w:rsid w:val="006E385F"/>
    <w:rsid w:val="006E3A39"/>
    <w:rsid w:val="006F7241"/>
    <w:rsid w:val="007025B8"/>
    <w:rsid w:val="00702E1A"/>
    <w:rsid w:val="00704CB7"/>
    <w:rsid w:val="007069F4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AD0"/>
    <w:rsid w:val="00745D36"/>
    <w:rsid w:val="00751B9F"/>
    <w:rsid w:val="00752099"/>
    <w:rsid w:val="00754944"/>
    <w:rsid w:val="00760819"/>
    <w:rsid w:val="007701B3"/>
    <w:rsid w:val="00770E48"/>
    <w:rsid w:val="00772279"/>
    <w:rsid w:val="007749AD"/>
    <w:rsid w:val="00775C8F"/>
    <w:rsid w:val="00786E50"/>
    <w:rsid w:val="00791A23"/>
    <w:rsid w:val="00795E6C"/>
    <w:rsid w:val="007978D0"/>
    <w:rsid w:val="007A107F"/>
    <w:rsid w:val="007A2FBA"/>
    <w:rsid w:val="007B0DAB"/>
    <w:rsid w:val="007B620D"/>
    <w:rsid w:val="007B70EB"/>
    <w:rsid w:val="007C0E98"/>
    <w:rsid w:val="007C1FA6"/>
    <w:rsid w:val="007E35AB"/>
    <w:rsid w:val="007E6DFA"/>
    <w:rsid w:val="007E7076"/>
    <w:rsid w:val="007F09C9"/>
    <w:rsid w:val="0080181A"/>
    <w:rsid w:val="0080362A"/>
    <w:rsid w:val="008052CB"/>
    <w:rsid w:val="0080546B"/>
    <w:rsid w:val="00811717"/>
    <w:rsid w:val="0081472E"/>
    <w:rsid w:val="00823116"/>
    <w:rsid w:val="00825782"/>
    <w:rsid w:val="00831626"/>
    <w:rsid w:val="00833A09"/>
    <w:rsid w:val="00834438"/>
    <w:rsid w:val="00840E22"/>
    <w:rsid w:val="00843F15"/>
    <w:rsid w:val="00850A36"/>
    <w:rsid w:val="008511B3"/>
    <w:rsid w:val="00853B39"/>
    <w:rsid w:val="00857070"/>
    <w:rsid w:val="0086592A"/>
    <w:rsid w:val="008710AE"/>
    <w:rsid w:val="0087201C"/>
    <w:rsid w:val="00897E73"/>
    <w:rsid w:val="008A4344"/>
    <w:rsid w:val="008C7C0E"/>
    <w:rsid w:val="008D09D9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8593B"/>
    <w:rsid w:val="009924AD"/>
    <w:rsid w:val="009A7465"/>
    <w:rsid w:val="009A7632"/>
    <w:rsid w:val="009A77EB"/>
    <w:rsid w:val="009B1637"/>
    <w:rsid w:val="009B52FA"/>
    <w:rsid w:val="009B5971"/>
    <w:rsid w:val="009B7451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0525"/>
    <w:rsid w:val="00A50805"/>
    <w:rsid w:val="00A526F4"/>
    <w:rsid w:val="00A54C12"/>
    <w:rsid w:val="00A60831"/>
    <w:rsid w:val="00A638E8"/>
    <w:rsid w:val="00A73A60"/>
    <w:rsid w:val="00A8265A"/>
    <w:rsid w:val="00A90413"/>
    <w:rsid w:val="00A90FBE"/>
    <w:rsid w:val="00AA3A17"/>
    <w:rsid w:val="00AA60BF"/>
    <w:rsid w:val="00AB1585"/>
    <w:rsid w:val="00AB1751"/>
    <w:rsid w:val="00AB2CEB"/>
    <w:rsid w:val="00AB58C2"/>
    <w:rsid w:val="00AD3FF9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63F6E"/>
    <w:rsid w:val="00B75D71"/>
    <w:rsid w:val="00B86FFF"/>
    <w:rsid w:val="00B9272E"/>
    <w:rsid w:val="00BA0455"/>
    <w:rsid w:val="00BB07EF"/>
    <w:rsid w:val="00BB5E13"/>
    <w:rsid w:val="00BC21F6"/>
    <w:rsid w:val="00BC3295"/>
    <w:rsid w:val="00BE0F91"/>
    <w:rsid w:val="00BF090A"/>
    <w:rsid w:val="00BF23FE"/>
    <w:rsid w:val="00BF293E"/>
    <w:rsid w:val="00BF3A82"/>
    <w:rsid w:val="00BF5653"/>
    <w:rsid w:val="00C03EDB"/>
    <w:rsid w:val="00C12B46"/>
    <w:rsid w:val="00C1639B"/>
    <w:rsid w:val="00C173CA"/>
    <w:rsid w:val="00C20B7F"/>
    <w:rsid w:val="00C35D62"/>
    <w:rsid w:val="00C4399C"/>
    <w:rsid w:val="00C6106B"/>
    <w:rsid w:val="00C80829"/>
    <w:rsid w:val="00C815B9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E3607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506F2"/>
    <w:rsid w:val="00D56234"/>
    <w:rsid w:val="00D5779D"/>
    <w:rsid w:val="00D62D2B"/>
    <w:rsid w:val="00D66D36"/>
    <w:rsid w:val="00D67AC9"/>
    <w:rsid w:val="00D72BDC"/>
    <w:rsid w:val="00D750BD"/>
    <w:rsid w:val="00D83A4D"/>
    <w:rsid w:val="00D912F7"/>
    <w:rsid w:val="00D924A2"/>
    <w:rsid w:val="00DA628E"/>
    <w:rsid w:val="00DB24BE"/>
    <w:rsid w:val="00DC183D"/>
    <w:rsid w:val="00DC4275"/>
    <w:rsid w:val="00DC598B"/>
    <w:rsid w:val="00DD0813"/>
    <w:rsid w:val="00DE0524"/>
    <w:rsid w:val="00DE0E57"/>
    <w:rsid w:val="00DF5D15"/>
    <w:rsid w:val="00E10E30"/>
    <w:rsid w:val="00E1288F"/>
    <w:rsid w:val="00E15FB5"/>
    <w:rsid w:val="00E25579"/>
    <w:rsid w:val="00E4127A"/>
    <w:rsid w:val="00E437AF"/>
    <w:rsid w:val="00E51C62"/>
    <w:rsid w:val="00E66034"/>
    <w:rsid w:val="00E66346"/>
    <w:rsid w:val="00E80490"/>
    <w:rsid w:val="00E8143A"/>
    <w:rsid w:val="00E839C9"/>
    <w:rsid w:val="00E84A5D"/>
    <w:rsid w:val="00EA5FE3"/>
    <w:rsid w:val="00EB315B"/>
    <w:rsid w:val="00ED1FB9"/>
    <w:rsid w:val="00ED3FEA"/>
    <w:rsid w:val="00ED65F6"/>
    <w:rsid w:val="00ED6D71"/>
    <w:rsid w:val="00EE0AA0"/>
    <w:rsid w:val="00EE1C60"/>
    <w:rsid w:val="00EF1D8A"/>
    <w:rsid w:val="00EF6041"/>
    <w:rsid w:val="00EF751B"/>
    <w:rsid w:val="00F00AEE"/>
    <w:rsid w:val="00F07A80"/>
    <w:rsid w:val="00F12DE8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94A6-0C87-4644-A7BC-5DAA310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31</cp:revision>
  <cp:lastPrinted>2019-02-14T13:32:00Z</cp:lastPrinted>
  <dcterms:created xsi:type="dcterms:W3CDTF">2019-06-03T13:45:00Z</dcterms:created>
  <dcterms:modified xsi:type="dcterms:W3CDTF">2019-06-06T15:57:00Z</dcterms:modified>
</cp:coreProperties>
</file>