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20A1D772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903E59">
        <w:rPr>
          <w:rFonts w:asciiTheme="minorHAnsi" w:hAnsiTheme="minorHAnsi"/>
        </w:rPr>
        <w:t xml:space="preserve"> Thursday 21 September</w:t>
      </w:r>
      <w:r w:rsidR="00EF751B">
        <w:rPr>
          <w:rFonts w:asciiTheme="minorHAnsi" w:hAnsiTheme="minorHAnsi"/>
        </w:rPr>
        <w:t xml:space="preserve"> 2017</w:t>
      </w:r>
      <w:r w:rsidRPr="003725EE">
        <w:rPr>
          <w:rFonts w:asciiTheme="minorHAnsi" w:hAnsiTheme="minorHAnsi"/>
        </w:rPr>
        <w:t xml:space="preserve"> at 7.30pm </w:t>
      </w:r>
      <w:proofErr w:type="gramStart"/>
      <w:r w:rsidRPr="003725EE">
        <w:rPr>
          <w:rFonts w:asciiTheme="minorHAnsi" w:hAnsiTheme="minorHAnsi"/>
        </w:rPr>
        <w:t>for the purpose of</w:t>
      </w:r>
      <w:proofErr w:type="gramEnd"/>
      <w:r w:rsidRPr="003725EE">
        <w:rPr>
          <w:rFonts w:asciiTheme="minorHAnsi" w:hAnsiTheme="minorHAnsi"/>
        </w:rPr>
        <w:t xml:space="preserve">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0FF2620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903E59">
        <w:rPr>
          <w:rFonts w:asciiTheme="minorHAnsi" w:hAnsiTheme="minorHAnsi"/>
        </w:rPr>
        <w:t>14 September</w:t>
      </w:r>
      <w:r w:rsidR="00EF751B">
        <w:rPr>
          <w:rFonts w:asciiTheme="minorHAnsi" w:hAnsiTheme="minorHAnsi"/>
        </w:rPr>
        <w:t xml:space="preserve"> 2017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B1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3D2B" w14:textId="2579434E" w:rsidR="00E437AF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7E117581" w14:textId="77777777" w:rsidR="003725EE" w:rsidRPr="003725EE" w:rsidRDefault="003725EE" w:rsidP="003725EE">
      <w:pPr>
        <w:rPr>
          <w:rFonts w:asciiTheme="minorHAnsi" w:hAnsiTheme="minorHAnsi"/>
        </w:rPr>
      </w:pPr>
    </w:p>
    <w:p w14:paraId="7ED5E2BA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</w:p>
    <w:p w14:paraId="6E67E5FD" w14:textId="77777777" w:rsidR="00C42A87" w:rsidRPr="00E437AF" w:rsidRDefault="006C3225" w:rsidP="003725EE">
      <w:pPr>
        <w:rPr>
          <w:b/>
        </w:rPr>
      </w:pPr>
    </w:p>
    <w:p w14:paraId="22EF14D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48FE8425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6.</w:t>
      </w:r>
      <w:r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614CCB56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7.</w:t>
      </w:r>
      <w:r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231009AE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903E59">
        <w:rPr>
          <w:rFonts w:asciiTheme="minorHAnsi" w:hAnsiTheme="minorHAnsi"/>
        </w:rPr>
        <w:t>ouncil held on Thursday 17 August</w:t>
      </w:r>
      <w:r w:rsidR="00B53C34">
        <w:rPr>
          <w:rFonts w:asciiTheme="minorHAnsi" w:hAnsiTheme="minorHAnsi"/>
        </w:rPr>
        <w:t xml:space="preserve"> 2017</w:t>
      </w:r>
      <w:r w:rsidR="006E385F">
        <w:rPr>
          <w:rFonts w:asciiTheme="minorHAnsi" w:hAnsiTheme="minorHAnsi"/>
        </w:rPr>
        <w:t xml:space="preserve"> and to review Action Log.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2DBD66E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5418959B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7253B5C8" w14:textId="3F8472EB" w:rsidR="005C32FF" w:rsidRPr="005C32FF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  <w:r w:rsidR="0061621E">
        <w:rPr>
          <w:rFonts w:asciiTheme="minorHAnsi" w:hAnsiTheme="minorHAnsi"/>
        </w:rPr>
        <w:t xml:space="preserve"> / Management Committee </w:t>
      </w:r>
      <w:bookmarkStart w:id="0" w:name="_GoBack"/>
      <w:bookmarkEnd w:id="0"/>
      <w:r w:rsidR="0061621E">
        <w:rPr>
          <w:rFonts w:asciiTheme="minorHAnsi" w:hAnsiTheme="minorHAnsi"/>
        </w:rPr>
        <w:t>Terms of Reference</w:t>
      </w:r>
    </w:p>
    <w:p w14:paraId="5FB675CE" w14:textId="55626B4E" w:rsidR="007069F4" w:rsidRPr="006404BA" w:rsidRDefault="00110521" w:rsidP="006404BA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Small </w:t>
      </w:r>
      <w:r w:rsidRPr="00AC4E44">
        <w:rPr>
          <w:rFonts w:asciiTheme="minorHAnsi" w:hAnsiTheme="minorHAnsi"/>
        </w:rPr>
        <w:t>projects</w:t>
      </w:r>
    </w:p>
    <w:p w14:paraId="242784A3" w14:textId="54EC4BD8" w:rsidR="00210C73" w:rsidRDefault="00210C73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Emergency Plan</w:t>
      </w:r>
    </w:p>
    <w:p w14:paraId="08268DA4" w14:textId="7A06E29E" w:rsidR="0080362A" w:rsidRPr="00E10E30" w:rsidRDefault="00903E59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Dog waste bins</w:t>
      </w: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15377764" w14:textId="2E346B9E" w:rsidR="00E10E30" w:rsidRDefault="00110521" w:rsidP="006B69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43DA2F4E" w14:textId="3CF0B65F" w:rsidR="008511B3" w:rsidRPr="00EE1C60" w:rsidRDefault="008511B3" w:rsidP="00EE1C60">
      <w:pPr>
        <w:rPr>
          <w:rFonts w:asciiTheme="minorHAnsi" w:hAnsiTheme="minorHAnsi"/>
        </w:rPr>
      </w:pPr>
    </w:p>
    <w:p w14:paraId="1FA5F3C0" w14:textId="23EC8AFA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585F4738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903E59">
        <w:rPr>
          <w:rFonts w:asciiTheme="minorHAnsi" w:hAnsiTheme="minorHAnsi"/>
        </w:rPr>
        <w:t>Report up to 31 August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2017</w:t>
      </w:r>
    </w:p>
    <w:p w14:paraId="0411F524" w14:textId="2235D7EF" w:rsidR="00E4127A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64EBA7D0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6BD27568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66E0CEC7" w14:textId="77777777" w:rsidR="0039375E" w:rsidRPr="0039375E" w:rsidRDefault="0039375E" w:rsidP="0039375E">
      <w:pPr>
        <w:ind w:left="720"/>
      </w:pPr>
    </w:p>
    <w:p w14:paraId="3A8B0710" w14:textId="622B61CB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09B824D6" w14:textId="5519FB5A" w:rsidR="00EF1D8A" w:rsidRPr="00491DAB" w:rsidRDefault="00B63F6E" w:rsidP="00EF1D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341C4E43" w14:textId="77777777" w:rsidR="00934FFF" w:rsidRPr="003D2809" w:rsidRDefault="00934FFF" w:rsidP="00934FFF">
      <w:pPr>
        <w:autoSpaceDE w:val="0"/>
        <w:autoSpaceDN w:val="0"/>
        <w:adjustRightInd w:val="0"/>
        <w:ind w:left="720"/>
        <w:rPr>
          <w:rFonts w:asciiTheme="minorHAnsi" w:eastAsiaTheme="minorHAnsi" w:hAnsiTheme="minorHAnsi" w:cs="Arial-BoldMT"/>
          <w:bCs/>
        </w:rPr>
      </w:pPr>
      <w:r>
        <w:rPr>
          <w:rFonts w:asciiTheme="minorHAnsi" w:eastAsiaTheme="minorHAnsi" w:hAnsiTheme="minorHAnsi" w:cs="Arial-BoldMT"/>
          <w:bCs/>
        </w:rPr>
        <w:t xml:space="preserve">Ref. No 17/01968 </w:t>
      </w:r>
      <w:r w:rsidRPr="003D2809">
        <w:rPr>
          <w:rFonts w:asciiTheme="minorHAnsi" w:eastAsiaTheme="minorHAnsi" w:hAnsiTheme="minorHAnsi" w:cs="Arial-BoldMT"/>
          <w:bCs/>
        </w:rPr>
        <w:t>Full Application for Replacement windows, fencing &amp; entrance gates, Insertion of a new rooflight, Replacement guttering &amp; downpipes, re-pointing &amp; lime-wash finish to dwelling at White Rose Cottage 1 Tetbury Hill Avening Tetbury Gloucestershire</w:t>
      </w:r>
    </w:p>
    <w:p w14:paraId="69864FC6" w14:textId="2C7AD0A4" w:rsidR="00850A36" w:rsidRPr="00934FFF" w:rsidRDefault="00934FFF" w:rsidP="00E4127A">
      <w:pPr>
        <w:ind w:left="720"/>
        <w:rPr>
          <w:rStyle w:val="Hyperlink"/>
          <w:rFonts w:asciiTheme="minorHAnsi" w:hAnsiTheme="minorHAnsi"/>
          <w:b/>
          <w:i/>
          <w:color w:val="auto"/>
          <w:u w:val="none"/>
        </w:rPr>
      </w:pPr>
      <w:r w:rsidRPr="00934FFF">
        <w:rPr>
          <w:rFonts w:asciiTheme="minorHAnsi" w:hAnsiTheme="minorHAnsi"/>
          <w:b/>
          <w:i/>
        </w:rPr>
        <w:t>Application Permitted</w:t>
      </w:r>
    </w:p>
    <w:p w14:paraId="0D5E925A" w14:textId="77777777" w:rsidR="00E4127A" w:rsidRPr="00EF1D8A" w:rsidRDefault="00E4127A" w:rsidP="00E4127A">
      <w:pPr>
        <w:ind w:left="720"/>
        <w:rPr>
          <w:rFonts w:asciiTheme="minorHAnsi" w:hAnsiTheme="minorHAnsi"/>
        </w:rPr>
      </w:pPr>
    </w:p>
    <w:p w14:paraId="60AF5348" w14:textId="717A38EB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3F81E23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1AD40134" w14:textId="46A8FE94" w:rsidR="008D09D9" w:rsidRPr="008D09D9" w:rsidRDefault="008D09D9" w:rsidP="008D09D9">
      <w:pPr>
        <w:ind w:left="720"/>
        <w:rPr>
          <w:rFonts w:asciiTheme="minorHAnsi" w:eastAsiaTheme="minorHAnsi" w:hAnsiTheme="minorHAnsi"/>
        </w:rPr>
      </w:pPr>
      <w:r w:rsidRPr="008D09D9">
        <w:rPr>
          <w:rFonts w:asciiTheme="minorHAnsi" w:hAnsiTheme="minorHAnsi"/>
        </w:rPr>
        <w:t xml:space="preserve">Ref. No: 17/03294/TCONR </w:t>
      </w:r>
      <w:r>
        <w:rPr>
          <w:rFonts w:asciiTheme="minorHAnsi" w:hAnsiTheme="minorHAnsi"/>
        </w:rPr>
        <w:t xml:space="preserve"> </w:t>
      </w:r>
      <w:hyperlink r:id="rId8" w:history="1">
        <w:r w:rsidRPr="008D09D9">
          <w:rPr>
            <w:rStyle w:val="Hyperlink"/>
            <w:rFonts w:asciiTheme="minorHAnsi" w:eastAsiaTheme="minorHAnsi" w:hAnsiTheme="minorHAnsi"/>
            <w:color w:val="auto"/>
            <w:u w:val="none"/>
          </w:rPr>
          <w:t>Lawson Cypress x 3 (G1) - fell to allow more light into the garden and to the neighbour's garden; Beech (T1) - raise the crown to 4.5m above ground level to allow more light into the garden - Avening Lodge Avening Tetbury Gloucestershire GL8 8NH</w:t>
        </w:r>
      </w:hyperlink>
    </w:p>
    <w:p w14:paraId="42BA411B" w14:textId="799131A6" w:rsidR="0039375E" w:rsidRPr="00D5779D" w:rsidRDefault="0039375E" w:rsidP="00934FFF">
      <w:pPr>
        <w:rPr>
          <w:rFonts w:asciiTheme="minorHAnsi" w:hAnsiTheme="minorHAnsi"/>
        </w:rPr>
      </w:pPr>
    </w:p>
    <w:p w14:paraId="3FE11CA8" w14:textId="4A829F8F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63F6E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16CA09C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755B23E5" w14:textId="77777777" w:rsidR="00D67AC9" w:rsidRPr="007163A0" w:rsidRDefault="00D67AC9" w:rsidP="003725EE">
      <w:pPr>
        <w:rPr>
          <w:rFonts w:asciiTheme="minorHAnsi" w:hAnsiTheme="minorHAnsi"/>
        </w:rPr>
      </w:pPr>
    </w:p>
    <w:p w14:paraId="5D91690D" w14:textId="5544B231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2E7801BF" w14:textId="77777777" w:rsidR="00956216" w:rsidRDefault="00956216" w:rsidP="000E51B8">
      <w:pPr>
        <w:ind w:left="720" w:hanging="720"/>
        <w:rPr>
          <w:rFonts w:asciiTheme="minorHAnsi" w:hAnsiTheme="minorHAnsi"/>
        </w:rPr>
      </w:pPr>
    </w:p>
    <w:p w14:paraId="4DF4CB1C" w14:textId="39E24A52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903E59">
        <w:rPr>
          <w:rFonts w:asciiTheme="minorHAnsi" w:hAnsiTheme="minorHAnsi"/>
          <w:b/>
        </w:rPr>
        <w:t xml:space="preserve"> Thursday 19 October </w:t>
      </w:r>
      <w:r w:rsidR="000F3E5D">
        <w:rPr>
          <w:rFonts w:asciiTheme="minorHAnsi" w:hAnsiTheme="minorHAnsi"/>
          <w:b/>
        </w:rPr>
        <w:t>2017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E"/>
    <w:rsid w:val="00021F7F"/>
    <w:rsid w:val="00027C37"/>
    <w:rsid w:val="00040839"/>
    <w:rsid w:val="00041E51"/>
    <w:rsid w:val="0004768E"/>
    <w:rsid w:val="000908CE"/>
    <w:rsid w:val="000D3837"/>
    <w:rsid w:val="000E51B8"/>
    <w:rsid w:val="000F27DE"/>
    <w:rsid w:val="000F3E5D"/>
    <w:rsid w:val="00110521"/>
    <w:rsid w:val="001131A5"/>
    <w:rsid w:val="00117111"/>
    <w:rsid w:val="001510E0"/>
    <w:rsid w:val="00153D9E"/>
    <w:rsid w:val="00185B32"/>
    <w:rsid w:val="001A6C21"/>
    <w:rsid w:val="001A79F6"/>
    <w:rsid w:val="001C6EDC"/>
    <w:rsid w:val="00210385"/>
    <w:rsid w:val="00210C73"/>
    <w:rsid w:val="002158CF"/>
    <w:rsid w:val="002215A1"/>
    <w:rsid w:val="0024577E"/>
    <w:rsid w:val="00271028"/>
    <w:rsid w:val="00291C35"/>
    <w:rsid w:val="002A33B2"/>
    <w:rsid w:val="002D00B5"/>
    <w:rsid w:val="002D6BF1"/>
    <w:rsid w:val="002E22E7"/>
    <w:rsid w:val="00315EE9"/>
    <w:rsid w:val="00332D39"/>
    <w:rsid w:val="00351206"/>
    <w:rsid w:val="003725EE"/>
    <w:rsid w:val="00382787"/>
    <w:rsid w:val="0039375E"/>
    <w:rsid w:val="003D2809"/>
    <w:rsid w:val="00441A21"/>
    <w:rsid w:val="00446620"/>
    <w:rsid w:val="004575B9"/>
    <w:rsid w:val="00483E1A"/>
    <w:rsid w:val="00491DAB"/>
    <w:rsid w:val="004A6DD0"/>
    <w:rsid w:val="004E7624"/>
    <w:rsid w:val="00500B96"/>
    <w:rsid w:val="0050101B"/>
    <w:rsid w:val="00541CB4"/>
    <w:rsid w:val="00544D3E"/>
    <w:rsid w:val="00554A71"/>
    <w:rsid w:val="005633C9"/>
    <w:rsid w:val="005C32FF"/>
    <w:rsid w:val="005D7D28"/>
    <w:rsid w:val="005E7A5D"/>
    <w:rsid w:val="0061621E"/>
    <w:rsid w:val="0062435F"/>
    <w:rsid w:val="006301F0"/>
    <w:rsid w:val="006330D7"/>
    <w:rsid w:val="006404BA"/>
    <w:rsid w:val="00644ABA"/>
    <w:rsid w:val="006532DD"/>
    <w:rsid w:val="00657ABD"/>
    <w:rsid w:val="00672E55"/>
    <w:rsid w:val="00675849"/>
    <w:rsid w:val="006833CA"/>
    <w:rsid w:val="006B690C"/>
    <w:rsid w:val="006C3225"/>
    <w:rsid w:val="006C437B"/>
    <w:rsid w:val="006E385F"/>
    <w:rsid w:val="007069F4"/>
    <w:rsid w:val="00707806"/>
    <w:rsid w:val="007163A0"/>
    <w:rsid w:val="00716B6F"/>
    <w:rsid w:val="00721364"/>
    <w:rsid w:val="00760819"/>
    <w:rsid w:val="00786E50"/>
    <w:rsid w:val="00791A23"/>
    <w:rsid w:val="007978D0"/>
    <w:rsid w:val="007B0DAB"/>
    <w:rsid w:val="007E35AB"/>
    <w:rsid w:val="0080362A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3E59"/>
    <w:rsid w:val="00924F16"/>
    <w:rsid w:val="00934FFF"/>
    <w:rsid w:val="00956216"/>
    <w:rsid w:val="009924AD"/>
    <w:rsid w:val="009E5772"/>
    <w:rsid w:val="00A015A6"/>
    <w:rsid w:val="00A2743C"/>
    <w:rsid w:val="00A54C12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7C38"/>
    <w:rsid w:val="00B53C34"/>
    <w:rsid w:val="00B63F6E"/>
    <w:rsid w:val="00B9272E"/>
    <w:rsid w:val="00BB5E13"/>
    <w:rsid w:val="00BF293E"/>
    <w:rsid w:val="00BF3A82"/>
    <w:rsid w:val="00C1639B"/>
    <w:rsid w:val="00C6106B"/>
    <w:rsid w:val="00C93690"/>
    <w:rsid w:val="00CA1065"/>
    <w:rsid w:val="00CD462B"/>
    <w:rsid w:val="00D27892"/>
    <w:rsid w:val="00D3184B"/>
    <w:rsid w:val="00D506F2"/>
    <w:rsid w:val="00D5779D"/>
    <w:rsid w:val="00D67AC9"/>
    <w:rsid w:val="00D72BDC"/>
    <w:rsid w:val="00D83A4D"/>
    <w:rsid w:val="00D924A2"/>
    <w:rsid w:val="00DA628E"/>
    <w:rsid w:val="00DB24BE"/>
    <w:rsid w:val="00DD0813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B5B9D"/>
    <w:rsid w:val="00FC36B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E35B2080-458F-44D4-9FE1-EAA456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OUGJI2FIHRF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DC01-66C1-409C-9C85-E23D3F7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7</cp:revision>
  <cp:lastPrinted>2016-07-20T14:36:00Z</cp:lastPrinted>
  <dcterms:created xsi:type="dcterms:W3CDTF">2017-09-05T14:11:00Z</dcterms:created>
  <dcterms:modified xsi:type="dcterms:W3CDTF">2017-09-11T14:22:00Z</dcterms:modified>
</cp:coreProperties>
</file>